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Cs/>
          <w:sz w:val="52"/>
          <w:szCs w:val="52"/>
        </w:rPr>
      </w:pPr>
      <w:r>
        <w:rPr>
          <w:rFonts w:hint="eastAsia" w:ascii="黑体" w:hAnsi="黑体" w:eastAsia="黑体"/>
          <w:bCs/>
          <w:sz w:val="52"/>
          <w:szCs w:val="52"/>
        </w:rPr>
        <w:t>泰山学院历史与社会发展学院</w:t>
      </w:r>
      <w:r>
        <w:rPr>
          <w:rFonts w:ascii="黑体" w:hAnsi="黑体" w:eastAsia="黑体"/>
          <w:bCs/>
          <w:sz w:val="52"/>
          <w:szCs w:val="52"/>
        </w:rPr>
        <w:t xml:space="preserve">       </w:t>
      </w:r>
      <w:r>
        <w:rPr>
          <w:rFonts w:hint="eastAsia" w:ascii="黑体" w:hAnsi="黑体" w:eastAsia="黑体"/>
          <w:bCs/>
          <w:sz w:val="52"/>
          <w:szCs w:val="52"/>
        </w:rPr>
        <w:t>社会实践调查报告</w:t>
      </w:r>
    </w:p>
    <w:p>
      <w:pPr>
        <w:spacing w:line="360" w:lineRule="auto"/>
        <w:jc w:val="center"/>
        <w:rPr>
          <w:rFonts w:ascii="黑体" w:hAnsi="黑体" w:eastAsia="黑体"/>
          <w:b/>
          <w:sz w:val="48"/>
          <w:szCs w:val="48"/>
        </w:rPr>
      </w:pPr>
    </w:p>
    <w:p>
      <w:pPr>
        <w:jc w:val="center"/>
        <w:rPr>
          <w:rFonts w:ascii="黑体" w:hAnsi="黑体" w:eastAsia="黑体"/>
          <w:bCs/>
          <w:sz w:val="48"/>
          <w:szCs w:val="48"/>
        </w:rPr>
      </w:pPr>
      <w:r>
        <w:rPr>
          <w:rFonts w:hint="eastAsia" w:ascii="黑体" w:hAnsi="黑体" w:eastAsia="黑体"/>
          <w:bCs/>
          <w:sz w:val="48"/>
          <w:szCs w:val="48"/>
        </w:rPr>
        <w:t>题目：</w:t>
      </w:r>
      <w:r>
        <w:rPr>
          <w:rFonts w:hint="eastAsia" w:asciiTheme="minorEastAsia" w:hAnsiTheme="minorEastAsia" w:cstheme="minorEastAsia"/>
          <w:b/>
          <w:bCs/>
          <w:color w:val="auto"/>
          <w:sz w:val="48"/>
          <w:szCs w:val="48"/>
        </w:rPr>
        <w:t>万寿寺木塔实践调查报告</w:t>
      </w:r>
      <w:r>
        <w:rPr>
          <w:rFonts w:ascii="黑体" w:hAnsi="黑体" w:eastAsia="黑体"/>
          <w:bCs/>
          <w:sz w:val="48"/>
          <w:szCs w:val="48"/>
        </w:rPr>
        <w:t xml:space="preserve">    </w:t>
      </w:r>
    </w:p>
    <w:p>
      <w:pPr>
        <w:spacing w:line="360" w:lineRule="auto"/>
        <w:jc w:val="center"/>
        <w:rPr>
          <w:rFonts w:ascii="黑体" w:hAnsi="黑体" w:eastAsia="黑体"/>
          <w:sz w:val="48"/>
          <w:szCs w:val="48"/>
        </w:rPr>
      </w:pPr>
    </w:p>
    <w:p>
      <w:pPr>
        <w:tabs>
          <w:tab w:val="left" w:pos="6825"/>
        </w:tabs>
        <w:spacing w:line="360" w:lineRule="auto"/>
        <w:rPr>
          <w:rFonts w:ascii="宋体"/>
          <w:sz w:val="36"/>
          <w:szCs w:val="36"/>
          <w:u w:val="single"/>
        </w:rPr>
      </w:pPr>
      <w:r>
        <mc:AlternateContent>
          <mc:Choice Requires="wps">
            <w:drawing>
              <wp:anchor distT="0" distB="0" distL="114300" distR="114300" simplePos="0" relativeHeight="251663360" behindDoc="0" locked="0" layoutInCell="1" allowOverlap="1">
                <wp:simplePos x="0" y="0"/>
                <wp:positionH relativeFrom="column">
                  <wp:posOffset>2034540</wp:posOffset>
                </wp:positionH>
                <wp:positionV relativeFrom="paragraph">
                  <wp:posOffset>373380</wp:posOffset>
                </wp:positionV>
                <wp:extent cx="2766060" cy="0"/>
                <wp:effectExtent l="0" t="0" r="0" b="0"/>
                <wp:wrapNone/>
                <wp:docPr id="6" name="直线 2"/>
                <wp:cNvGraphicFramePr/>
                <a:graphic xmlns:a="http://schemas.openxmlformats.org/drawingml/2006/main">
                  <a:graphicData uri="http://schemas.microsoft.com/office/word/2010/wordprocessingShape">
                    <wps:wsp>
                      <wps:cNvCnPr/>
                      <wps:spPr>
                        <a:xfrm flipH="1" flipV="1">
                          <a:off x="0" y="0"/>
                          <a:ext cx="2766060"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2" o:spid="_x0000_s1026" o:spt="20" style="position:absolute;left:0pt;flip:x y;margin-left:160.2pt;margin-top:29.4pt;height:0pt;width:217.8pt;z-index:251663360;mso-width-relative:page;mso-height-relative:page;" filled="f" stroked="t" coordsize="21600,21600" o:gfxdata="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B2nUrXAAAACQEAAA8AAAAA&#10;AAAAAQAgAAAAIgAAAGRycy9kb3ducmV2LnhtbFBLAQIUABQAAAAIAIdO4kDyMZBB3AEAAKsDAAAO&#10;AAAAAAAAAAEAIAAAACYBAABkcnMvZTJvRG9jLnhtbFBLBQYAAAAABgAGAFkBAAB0BQAAAAA=&#10;">
                <v:fill on="f" focussize="0,0"/>
                <v:stroke weight="0.5pt" color="#000000" joinstyle="miter"/>
                <v:imagedata o:title=""/>
                <o:lock v:ext="edit" aspectratio="f"/>
              </v:line>
            </w:pict>
          </mc:Fallback>
        </mc:AlternateContent>
      </w:r>
      <w:r>
        <w:rPr>
          <w:rFonts w:ascii="宋体" w:hAnsi="宋体"/>
          <w:b/>
          <w:sz w:val="36"/>
          <w:szCs w:val="36"/>
        </w:rPr>
        <w:t xml:space="preserve">       </w:t>
      </w:r>
      <w:r>
        <w:rPr>
          <w:rFonts w:ascii="宋体" w:hAnsi="宋体"/>
          <w:sz w:val="36"/>
          <w:szCs w:val="36"/>
        </w:rPr>
        <w:t xml:space="preserve"> </w:t>
      </w:r>
      <w:r>
        <w:rPr>
          <w:rFonts w:hint="eastAsia" w:ascii="宋体" w:hAnsi="宋体"/>
          <w:sz w:val="36"/>
          <w:szCs w:val="36"/>
        </w:rPr>
        <w:t>班</w:t>
      </w:r>
      <w:r>
        <w:rPr>
          <w:rFonts w:ascii="宋体" w:hAnsi="宋体"/>
          <w:sz w:val="36"/>
          <w:szCs w:val="36"/>
        </w:rPr>
        <w:t xml:space="preserve">    </w:t>
      </w:r>
      <w:r>
        <w:rPr>
          <w:rFonts w:hint="eastAsia" w:ascii="宋体" w:hAnsi="宋体"/>
          <w:sz w:val="36"/>
          <w:szCs w:val="36"/>
        </w:rPr>
        <w:t>级：</w:t>
      </w:r>
      <w:r>
        <w:rPr>
          <w:rFonts w:hint="eastAsia" w:ascii="宋体" w:hAnsi="宋体"/>
          <w:sz w:val="36"/>
          <w:szCs w:val="36"/>
          <w:lang w:val="en-US" w:eastAsia="zh-CN"/>
        </w:rPr>
        <w:t xml:space="preserve"> </w:t>
      </w:r>
      <w:r>
        <w:rPr>
          <w:rFonts w:hint="eastAsia" w:asciiTheme="minorEastAsia" w:hAnsiTheme="minorEastAsia" w:cstheme="minorEastAsia"/>
          <w:b w:val="0"/>
          <w:bCs w:val="0"/>
          <w:color w:val="auto"/>
          <w:sz w:val="36"/>
          <w:szCs w:val="36"/>
        </w:rPr>
        <w:t>2015级文物与博物馆学</w:t>
      </w:r>
      <w:r>
        <w:rPr>
          <w:rFonts w:ascii="宋体"/>
          <w:b w:val="0"/>
          <w:bCs w:val="0"/>
          <w:sz w:val="36"/>
          <w:szCs w:val="36"/>
        </w:rPr>
        <w:tab/>
      </w:r>
    </w:p>
    <w:p>
      <w:pPr>
        <w:spacing w:line="360" w:lineRule="auto"/>
        <w:ind w:firstLine="31680" w:firstLineChars="700"/>
        <w:rPr>
          <w:rFonts w:ascii="宋体"/>
          <w:sz w:val="36"/>
          <w:szCs w:val="36"/>
          <w:u w:val="single"/>
        </w:rPr>
      </w:pPr>
      <w:r>
        <mc:AlternateContent>
          <mc:Choice Requires="wps">
            <w:drawing>
              <wp:anchor distT="0" distB="0" distL="114300" distR="114300" simplePos="0" relativeHeight="251658240" behindDoc="0" locked="0" layoutInCell="1" allowOverlap="1">
                <wp:simplePos x="0" y="0"/>
                <wp:positionH relativeFrom="column">
                  <wp:posOffset>1951990</wp:posOffset>
                </wp:positionH>
                <wp:positionV relativeFrom="paragraph">
                  <wp:posOffset>318135</wp:posOffset>
                </wp:positionV>
                <wp:extent cx="2848610" cy="0"/>
                <wp:effectExtent l="0" t="0" r="0" b="0"/>
                <wp:wrapNone/>
                <wp:docPr id="3" name="直线 3"/>
                <wp:cNvGraphicFramePr/>
                <a:graphic xmlns:a="http://schemas.openxmlformats.org/drawingml/2006/main">
                  <a:graphicData uri="http://schemas.microsoft.com/office/word/2010/wordprocessingShape">
                    <wps:wsp>
                      <wps:cNvCnPr/>
                      <wps:spPr>
                        <a:xfrm flipH="1">
                          <a:off x="0" y="0"/>
                          <a:ext cx="2848610"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3" o:spid="_x0000_s1026" o:spt="20" style="position:absolute;left:0pt;flip:x;margin-left:153.7pt;margin-top:25.05pt;height:0pt;width:224.3pt;z-index:251658240;mso-width-relative:page;mso-height-relative:page;" filled="f" stroked="t" coordsize="21600,21600" o:gfxdata="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2SBetYAAAAJAQAADwAAAAAAAAAB&#10;ACAAAAAiAAAAZHJzL2Rvd25yZXYueG1sUEsBAhQAFAAAAAgAh07iQGZzfzPZAQAAoQMAAA4AAAAA&#10;AAAAAQAgAAAAJQEAAGRycy9lMm9Eb2MueG1sUEsFBgAAAAAGAAYAWQEAAHAFAAAAAA==&#10;">
                <v:fill on="f" focussize="0,0"/>
                <v:stroke weight="0.5pt" color="#000000" joinstyle="miter"/>
                <v:imagedata o:title=""/>
                <o:lock v:ext="edit" aspectratio="f"/>
              </v:line>
            </w:pict>
          </mc:Fallback>
        </mc:AlternateContent>
      </w:r>
      <w:r>
        <w:rPr>
          <w:rFonts w:hint="eastAsia" w:ascii="宋体" w:hAnsi="宋体"/>
          <w:sz w:val="36"/>
          <w:szCs w:val="36"/>
        </w:rPr>
        <w:t>学</w:t>
      </w:r>
      <w:r>
        <w:rPr>
          <w:rFonts w:ascii="宋体" w:hAnsi="宋体"/>
          <w:sz w:val="36"/>
          <w:szCs w:val="36"/>
        </w:rPr>
        <w:t xml:space="preserve">    </w:t>
      </w:r>
      <w:r>
        <w:rPr>
          <w:rFonts w:hint="eastAsia" w:ascii="宋体" w:hAnsi="宋体"/>
          <w:sz w:val="36"/>
          <w:szCs w:val="36"/>
        </w:rPr>
        <w:t>号：</w:t>
      </w:r>
      <w:r>
        <w:rPr>
          <w:rFonts w:ascii="宋体" w:hAnsi="宋体"/>
          <w:sz w:val="36"/>
          <w:szCs w:val="36"/>
        </w:rPr>
        <w:t xml:space="preserve">     </w:t>
      </w:r>
      <w:r>
        <w:rPr>
          <w:rFonts w:hint="eastAsia" w:ascii="宋体" w:hAnsi="宋体"/>
          <w:sz w:val="36"/>
          <w:szCs w:val="36"/>
          <w:lang w:val="en-US" w:eastAsia="zh-CN"/>
        </w:rPr>
        <w:t xml:space="preserve"> 2015033039</w:t>
      </w:r>
    </w:p>
    <w:p>
      <w:pPr>
        <w:spacing w:line="360" w:lineRule="auto"/>
        <w:rPr>
          <w:rFonts w:ascii="宋体"/>
          <w:sz w:val="36"/>
          <w:szCs w:val="36"/>
          <w:u w:val="single"/>
        </w:rPr>
      </w:pPr>
      <w:r>
        <mc:AlternateContent>
          <mc:Choice Requires="wps">
            <w:drawing>
              <wp:anchor distT="0" distB="0" distL="114300" distR="114300" simplePos="0" relativeHeight="251659264" behindDoc="0" locked="0" layoutInCell="1" allowOverlap="1">
                <wp:simplePos x="0" y="0"/>
                <wp:positionH relativeFrom="column">
                  <wp:posOffset>1951990</wp:posOffset>
                </wp:positionH>
                <wp:positionV relativeFrom="paragraph">
                  <wp:posOffset>321945</wp:posOffset>
                </wp:positionV>
                <wp:extent cx="2848610" cy="0"/>
                <wp:effectExtent l="0" t="0" r="0" b="0"/>
                <wp:wrapNone/>
                <wp:docPr id="5" name="直线 4"/>
                <wp:cNvGraphicFramePr/>
                <a:graphic xmlns:a="http://schemas.openxmlformats.org/drawingml/2006/main">
                  <a:graphicData uri="http://schemas.microsoft.com/office/word/2010/wordprocessingShape">
                    <wps:wsp>
                      <wps:cNvCnPr/>
                      <wps:spPr>
                        <a:xfrm flipH="1">
                          <a:off x="0" y="0"/>
                          <a:ext cx="2848610"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4" o:spid="_x0000_s1026" o:spt="20" style="position:absolute;left:0pt;flip:x;margin-left:153.7pt;margin-top:25.35pt;height:0pt;width:224.3pt;z-index:251659264;mso-width-relative:page;mso-height-relative:page;" filled="f" stroked="t" coordsize="21600,21600" o:gfxdata="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smJ0u1wAAAAkBAAAPAAAAAAAA&#10;AAEAIAAAACIAAABkcnMvZG93bnJldi54bWxQSwECFAAUAAAACACHTuJASMVEHNoBAAChAwAADgAA&#10;AAAAAAABACAAAAAmAQAAZHJzL2Uyb0RvYy54bWxQSwUGAAAAAAYABgBZAQAAcgUAAAAA&#10;">
                <v:fill on="f" focussize="0,0"/>
                <v:stroke weight="0.5pt" color="#000000" joinstyle="miter"/>
                <v:imagedata o:title=""/>
                <o:lock v:ext="edit" aspectratio="f"/>
              </v:line>
            </w:pict>
          </mc:Fallback>
        </mc:AlternateContent>
      </w:r>
      <w:r>
        <w:rPr>
          <w:rFonts w:ascii="宋体" w:hAnsi="宋体"/>
          <w:sz w:val="36"/>
          <w:szCs w:val="36"/>
        </w:rPr>
        <w:t xml:space="preserve">        </w:t>
      </w:r>
      <w:r>
        <w:rPr>
          <w:rFonts w:hint="eastAsia" w:ascii="宋体" w:hAnsi="宋体"/>
          <w:sz w:val="36"/>
          <w:szCs w:val="36"/>
        </w:rPr>
        <w:t>姓</w:t>
      </w:r>
      <w:r>
        <w:rPr>
          <w:rFonts w:ascii="宋体" w:hAnsi="宋体"/>
          <w:sz w:val="36"/>
          <w:szCs w:val="36"/>
        </w:rPr>
        <w:t xml:space="preserve">    </w:t>
      </w:r>
      <w:r>
        <w:rPr>
          <w:rFonts w:hint="eastAsia" w:ascii="宋体" w:hAnsi="宋体"/>
          <w:sz w:val="36"/>
          <w:szCs w:val="36"/>
        </w:rPr>
        <w:t>名：</w:t>
      </w:r>
      <w:r>
        <w:rPr>
          <w:rFonts w:ascii="宋体" w:hAnsi="宋体"/>
          <w:sz w:val="36"/>
          <w:szCs w:val="36"/>
        </w:rPr>
        <w:t xml:space="preserve"> </w:t>
      </w:r>
      <w:r>
        <w:rPr>
          <w:rFonts w:hint="eastAsia" w:ascii="宋体" w:hAnsi="宋体"/>
          <w:sz w:val="36"/>
          <w:szCs w:val="36"/>
          <w:lang w:val="en-US" w:eastAsia="zh-CN"/>
        </w:rPr>
        <w:t xml:space="preserve">       陶文恺</w:t>
      </w:r>
      <w:r>
        <w:rPr>
          <w:rFonts w:ascii="宋体" w:hAnsi="宋体"/>
          <w:sz w:val="36"/>
          <w:szCs w:val="36"/>
        </w:rPr>
        <w:t xml:space="preserve">                </w:t>
      </w:r>
      <w:bookmarkStart w:id="0" w:name="_GoBack"/>
      <w:bookmarkEnd w:id="0"/>
    </w:p>
    <w:p>
      <w:pPr>
        <w:spacing w:line="360" w:lineRule="auto"/>
        <w:rPr>
          <w:rFonts w:ascii="宋体"/>
          <w:sz w:val="36"/>
          <w:szCs w:val="36"/>
        </w:rPr>
      </w:pPr>
      <w:r>
        <mc:AlternateContent>
          <mc:Choice Requires="wps">
            <w:drawing>
              <wp:anchor distT="0" distB="0" distL="114300" distR="114300" simplePos="0" relativeHeight="251660288" behindDoc="0" locked="0" layoutInCell="1" allowOverlap="1">
                <wp:simplePos x="0" y="0"/>
                <wp:positionH relativeFrom="column">
                  <wp:posOffset>1932940</wp:posOffset>
                </wp:positionH>
                <wp:positionV relativeFrom="paragraph">
                  <wp:posOffset>325755</wp:posOffset>
                </wp:positionV>
                <wp:extent cx="2981960" cy="0"/>
                <wp:effectExtent l="0" t="0" r="0" b="0"/>
                <wp:wrapNone/>
                <wp:docPr id="7" name="直线 5"/>
                <wp:cNvGraphicFramePr/>
                <a:graphic xmlns:a="http://schemas.openxmlformats.org/drawingml/2006/main">
                  <a:graphicData uri="http://schemas.microsoft.com/office/word/2010/wordprocessingShape">
                    <wps:wsp>
                      <wps:cNvCnPr/>
                      <wps:spPr>
                        <a:xfrm flipH="1">
                          <a:off x="0" y="0"/>
                          <a:ext cx="2981960"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5" o:spid="_x0000_s1026" o:spt="20" style="position:absolute;left:0pt;flip:x;margin-left:152.2pt;margin-top:25.65pt;height:0pt;width:234.8pt;z-index:251660288;mso-width-relative:page;mso-height-relative:page;" filled="f" stroked="t" coordsize="21600,21600" o:gfxdata="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fXneDWAAAACQEAAA8AAAAAAAAA&#10;AQAgAAAAIgAAAGRycy9kb3ducmV2LnhtbFBLAQIUABQAAAAIAIdO4kA/HxS62gEAAKEDAAAOAAAA&#10;AAAAAAEAIAAAACUBAABkcnMvZTJvRG9jLnhtbFBLBQYAAAAABgAGAFkBAABxBQAAAAA=&#10;">
                <v:fill on="f" focussize="0,0"/>
                <v:stroke weight="0.5pt" color="#000000" joinstyle="miter"/>
                <v:imagedata o:title=""/>
                <o:lock v:ext="edit" aspectratio="f"/>
              </v:line>
            </w:pict>
          </mc:Fallback>
        </mc:AlternateContent>
      </w:r>
      <w:r>
        <w:rPr>
          <w:rFonts w:ascii="宋体" w:hAnsi="宋体"/>
          <w:sz w:val="36"/>
          <w:szCs w:val="36"/>
        </w:rPr>
        <w:t xml:space="preserve">        </w:t>
      </w:r>
      <w:r>
        <w:rPr>
          <w:rFonts w:hint="eastAsia" w:ascii="宋体" w:hAnsi="宋体"/>
          <w:sz w:val="36"/>
          <w:szCs w:val="36"/>
        </w:rPr>
        <w:t>参加时间：</w:t>
      </w:r>
      <w:r>
        <w:rPr>
          <w:rFonts w:hint="eastAsia" w:ascii="宋体" w:hAnsi="宋体"/>
          <w:sz w:val="36"/>
          <w:szCs w:val="36"/>
          <w:lang w:val="en-US" w:eastAsia="zh-CN"/>
        </w:rPr>
        <w:t xml:space="preserve">      2016年8月</w:t>
      </w:r>
      <w:r>
        <w:rPr>
          <w:rFonts w:ascii="宋体" w:hAnsi="宋体"/>
          <w:sz w:val="36"/>
          <w:szCs w:val="36"/>
        </w:rPr>
        <w:t xml:space="preserve">    </w:t>
      </w:r>
    </w:p>
    <w:p>
      <w:pPr>
        <w:spacing w:line="360" w:lineRule="auto"/>
        <w:rPr>
          <w:rFonts w:ascii="宋体"/>
          <w:sz w:val="36"/>
          <w:szCs w:val="36"/>
          <w:u w:val="single"/>
        </w:rPr>
      </w:pPr>
      <w:r>
        <mc:AlternateContent>
          <mc:Choice Requires="wps">
            <w:drawing>
              <wp:anchor distT="0" distB="0" distL="114300" distR="114300" simplePos="0" relativeHeight="251661312" behindDoc="0" locked="0" layoutInCell="1" allowOverlap="1">
                <wp:simplePos x="0" y="0"/>
                <wp:positionH relativeFrom="column">
                  <wp:posOffset>1932940</wp:posOffset>
                </wp:positionH>
                <wp:positionV relativeFrom="paragraph">
                  <wp:posOffset>339090</wp:posOffset>
                </wp:positionV>
                <wp:extent cx="2981960" cy="0"/>
                <wp:effectExtent l="0" t="0" r="0" b="0"/>
                <wp:wrapNone/>
                <wp:docPr id="8" name="直接连接符 5"/>
                <wp:cNvGraphicFramePr/>
                <a:graphic xmlns:a="http://schemas.openxmlformats.org/drawingml/2006/main">
                  <a:graphicData uri="http://schemas.microsoft.com/office/word/2010/wordprocessingShape">
                    <wps:wsp>
                      <wps:cNvCnPr/>
                      <wps:spPr>
                        <a:xfrm flipH="1">
                          <a:off x="0" y="0"/>
                          <a:ext cx="2981960"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接连接符 5" o:spid="_x0000_s1026" o:spt="20" style="position:absolute;left:0pt;flip:x;margin-left:152.2pt;margin-top:26.7pt;height:0pt;width:234.8pt;z-index:251661312;mso-width-relative:page;mso-height-relative:page;" filled="f" stroked="t" coordsize="21600,21600" o:gfxdata="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2IUzm1wAA&#10;AAkBAAAPAAAAAAAAAAEAIAAAACIAAABkcnMvZG93bnJldi54bWxQSwECFAAUAAAACACHTuJAdQGq&#10;IeYBAACqAwAADgAAAAAAAAABACAAAAAmAQAAZHJzL2Uyb0RvYy54bWxQSwUGAAAAAAYABgBZAQAA&#10;fgUAAAAA&#10;">
                <v:fill on="f" focussize="0,0"/>
                <v:stroke weight="0.5pt" color="#000000" joinstyle="miter"/>
                <v:imagedata o:title=""/>
                <o:lock v:ext="edit" aspectratio="f"/>
              </v:line>
            </w:pict>
          </mc:Fallback>
        </mc:AlternateContent>
      </w:r>
      <w:r>
        <w:rPr>
          <w:rFonts w:ascii="宋体" w:hAnsi="宋体"/>
          <w:sz w:val="36"/>
          <w:szCs w:val="36"/>
        </w:rPr>
        <w:t xml:space="preserve">        </w:t>
      </w:r>
      <w:r>
        <w:rPr>
          <w:rFonts w:hint="eastAsia" w:ascii="宋体" w:hAnsi="宋体"/>
          <w:sz w:val="36"/>
          <w:szCs w:val="36"/>
        </w:rPr>
        <w:t>参加地点：</w:t>
      </w:r>
      <w:r>
        <w:rPr>
          <w:rFonts w:hint="eastAsia" w:ascii="宋体" w:hAnsi="宋体"/>
          <w:sz w:val="36"/>
          <w:szCs w:val="36"/>
          <w:lang w:val="en-US" w:eastAsia="zh-CN"/>
        </w:rPr>
        <w:t xml:space="preserve">  甘肃省张掖市甘州区</w:t>
      </w:r>
    </w:p>
    <w:p>
      <w:pPr>
        <w:spacing w:line="360" w:lineRule="auto"/>
        <w:rPr>
          <w:rFonts w:ascii="宋体"/>
          <w:sz w:val="36"/>
          <w:szCs w:val="36"/>
          <w:u w:val="single"/>
        </w:rPr>
      </w:pPr>
      <w: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342900</wp:posOffset>
                </wp:positionV>
                <wp:extent cx="2961640" cy="0"/>
                <wp:effectExtent l="0" t="0" r="0" b="0"/>
                <wp:wrapNone/>
                <wp:docPr id="9" name="直接连接符 6"/>
                <wp:cNvGraphicFramePr/>
                <a:graphic xmlns:a="http://schemas.openxmlformats.org/drawingml/2006/main">
                  <a:graphicData uri="http://schemas.microsoft.com/office/word/2010/wordprocessingShape">
                    <wps:wsp>
                      <wps:cNvCnPr/>
                      <wps:spPr>
                        <a:xfrm flipH="1">
                          <a:off x="0" y="0"/>
                          <a:ext cx="2961640"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接连接符 6" o:spid="_x0000_s1026" o:spt="20" style="position:absolute;left:0pt;flip:x;margin-left:153pt;margin-top:27pt;height:0pt;width:233.2pt;z-index:251662336;mso-width-relative:page;mso-height-relative:page;" filled="f" stroked="t" coordsize="21600,21600" o:gfxdata="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aQKy1wAA&#10;AAkBAAAPAAAAAAAAAAEAIAAAACIAAABkcnMvZG93bnJldi54bWxQSwECFAAUAAAACACHTuJAU7NR&#10;guYBAACqAwAADgAAAAAAAAABACAAAAAmAQAAZHJzL2Uyb0RvYy54bWxQSwUGAAAAAAYABgBZAQAA&#10;fgUAAAAA&#10;">
                <v:fill on="f" focussize="0,0"/>
                <v:stroke weight="0.5pt" color="#000000" joinstyle="miter"/>
                <v:imagedata o:title=""/>
                <o:lock v:ext="edit" aspectratio="f"/>
              </v:line>
            </w:pict>
          </mc:Fallback>
        </mc:AlternateContent>
      </w:r>
      <w:r>
        <w:rPr>
          <w:rFonts w:ascii="宋体" w:hAnsi="宋体"/>
          <w:sz w:val="36"/>
          <w:szCs w:val="36"/>
        </w:rPr>
        <w:t xml:space="preserve">        </w:t>
      </w:r>
      <w:r>
        <w:rPr>
          <w:rFonts w:hint="eastAsia" w:ascii="宋体" w:hAnsi="宋体"/>
          <w:sz w:val="36"/>
          <w:szCs w:val="36"/>
        </w:rPr>
        <w:t>指导老师：</w:t>
      </w:r>
      <w:r>
        <w:rPr>
          <w:rFonts w:ascii="宋体" w:hAnsi="宋体"/>
          <w:sz w:val="36"/>
          <w:szCs w:val="36"/>
        </w:rPr>
        <w:t xml:space="preserve">       </w:t>
      </w:r>
      <w:r>
        <w:rPr>
          <w:rFonts w:hint="eastAsia" w:ascii="宋体" w:hAnsi="宋体"/>
          <w:sz w:val="36"/>
          <w:szCs w:val="36"/>
          <w:lang w:val="en-US" w:eastAsia="zh-CN"/>
        </w:rPr>
        <w:t xml:space="preserve"> </w:t>
      </w:r>
      <w:r>
        <w:rPr>
          <w:rFonts w:hint="eastAsia" w:ascii="宋体" w:hAnsi="宋体"/>
          <w:sz w:val="36"/>
          <w:szCs w:val="36"/>
        </w:rPr>
        <w:t>阚琉声</w:t>
      </w:r>
    </w:p>
    <w:p>
      <w:pPr>
        <w:spacing w:line="360" w:lineRule="auto"/>
        <w:jc w:val="left"/>
        <w:rPr>
          <w:rFonts w:ascii="宋体"/>
          <w:sz w:val="36"/>
          <w:szCs w:val="36"/>
        </w:rPr>
      </w:pPr>
    </w:p>
    <w:p>
      <w:pPr>
        <w:spacing w:line="360" w:lineRule="auto"/>
        <w:rPr>
          <w:rFonts w:ascii="宋体"/>
          <w:sz w:val="36"/>
          <w:szCs w:val="36"/>
        </w:rPr>
      </w:pPr>
    </w:p>
    <w:p>
      <w:pPr>
        <w:spacing w:line="360" w:lineRule="auto"/>
        <w:jc w:val="center"/>
        <w:rPr>
          <w:rFonts w:ascii="宋体"/>
          <w:b/>
          <w:sz w:val="36"/>
          <w:szCs w:val="36"/>
        </w:rPr>
      </w:pPr>
    </w:p>
    <w:p>
      <w:pPr>
        <w:spacing w:line="360" w:lineRule="auto"/>
        <w:rPr>
          <w:rFonts w:ascii="宋体"/>
          <w:b/>
          <w:sz w:val="36"/>
          <w:szCs w:val="36"/>
        </w:rPr>
      </w:pPr>
    </w:p>
    <w:p>
      <w:pPr>
        <w:spacing w:line="360" w:lineRule="auto"/>
        <w:jc w:val="center"/>
        <w:rPr>
          <w:rFonts w:ascii="宋体"/>
          <w:b/>
          <w:sz w:val="36"/>
          <w:szCs w:val="36"/>
        </w:rPr>
      </w:pPr>
    </w:p>
    <w:p>
      <w:pPr>
        <w:widowControl/>
        <w:ind w:firstLine="31680" w:firstLineChars="245"/>
        <w:jc w:val="left"/>
        <w:rPr>
          <w:rFonts w:ascii="黑体" w:hAnsi="黑体" w:eastAsia="黑体"/>
          <w:bCs/>
          <w:sz w:val="48"/>
          <w:szCs w:val="48"/>
        </w:rPr>
      </w:pPr>
    </w:p>
    <w:p>
      <w:pPr>
        <w:widowControl/>
        <w:ind w:firstLine="31680" w:firstLineChars="245"/>
        <w:jc w:val="left"/>
        <w:rPr>
          <w:rFonts w:ascii="宋体"/>
          <w:bCs/>
          <w:sz w:val="52"/>
          <w:szCs w:val="52"/>
          <w:u w:val="single"/>
        </w:rPr>
      </w:pPr>
      <w:r>
        <w:rPr>
          <w:rFonts w:hint="eastAsia" w:ascii="黑体" w:hAnsi="黑体" w:eastAsia="黑体"/>
          <w:bCs/>
          <w:sz w:val="48"/>
          <w:szCs w:val="48"/>
        </w:rPr>
        <w:t>最后成绩：</w:t>
      </w:r>
      <w:r>
        <w:rPr>
          <w:rFonts w:ascii="宋体" w:hAnsi="宋体"/>
          <w:bCs/>
          <w:sz w:val="52"/>
          <w:szCs w:val="52"/>
          <w:u w:val="single"/>
        </w:rPr>
        <w:t xml:space="preserve">            </w:t>
      </w:r>
    </w:p>
    <w:p>
      <w:pPr>
        <w:widowControl/>
        <w:ind w:firstLine="31680" w:firstLineChars="200"/>
        <w:jc w:val="left"/>
        <w:rPr>
          <w:rFonts w:ascii="宋体"/>
          <w:b/>
          <w:sz w:val="52"/>
          <w:szCs w:val="52"/>
          <w:u w:val="thick"/>
        </w:rPr>
      </w:pPr>
    </w:p>
    <w:p>
      <w:pPr>
        <w:widowControl/>
        <w:ind w:firstLine="31680" w:firstLineChars="200"/>
        <w:jc w:val="left"/>
        <w:rPr>
          <w:rFonts w:ascii="宋体"/>
          <w:b/>
          <w:sz w:val="52"/>
          <w:szCs w:val="52"/>
          <w:u w:val="thick"/>
        </w:rPr>
      </w:pPr>
    </w:p>
    <w:p>
      <w:pPr>
        <w:widowControl/>
        <w:jc w:val="center"/>
        <w:rPr>
          <w:rFonts w:ascii="宋体"/>
          <w:b/>
          <w:sz w:val="30"/>
          <w:szCs w:val="30"/>
        </w:rPr>
      </w:pPr>
      <w:r>
        <w:rPr>
          <w:rFonts w:hint="eastAsia" w:ascii="宋体" w:hAnsi="宋体"/>
          <w:b/>
          <w:sz w:val="30"/>
          <w:szCs w:val="30"/>
        </w:rPr>
        <w:t>泰山学院历史与社会发展学院社会实践调查报告考核表</w:t>
      </w:r>
    </w:p>
    <w:tbl>
      <w:tblPr>
        <w:tblStyle w:val="8"/>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
        <w:gridCol w:w="1263"/>
        <w:gridCol w:w="578"/>
        <w:gridCol w:w="1020"/>
        <w:gridCol w:w="1246"/>
        <w:gridCol w:w="1415"/>
        <w:gridCol w:w="1134"/>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gridSpan w:val="2"/>
          </w:tcPr>
          <w:p>
            <w:pPr>
              <w:spacing w:line="480" w:lineRule="auto"/>
              <w:ind w:left="360"/>
              <w:jc w:val="left"/>
              <w:rPr>
                <w:rFonts w:ascii="宋体"/>
                <w:sz w:val="24"/>
              </w:rPr>
            </w:pPr>
            <w:r>
              <w:rPr>
                <w:rFonts w:hint="eastAsia" w:ascii="宋体" w:hAnsi="宋体"/>
                <w:sz w:val="24"/>
              </w:rPr>
              <w:t>姓名</w:t>
            </w:r>
          </w:p>
        </w:tc>
        <w:tc>
          <w:tcPr>
            <w:tcW w:w="1841" w:type="dxa"/>
            <w:gridSpan w:val="2"/>
          </w:tcPr>
          <w:p>
            <w:pPr>
              <w:spacing w:line="480" w:lineRule="auto"/>
              <w:jc w:val="center"/>
              <w:rPr>
                <w:rFonts w:hint="eastAsia" w:ascii="宋体" w:eastAsia="宋体"/>
                <w:sz w:val="24"/>
                <w:lang w:val="en-US" w:eastAsia="zh-CN"/>
              </w:rPr>
            </w:pPr>
            <w:r>
              <w:rPr>
                <w:rFonts w:hint="eastAsia" w:ascii="宋体"/>
                <w:sz w:val="24"/>
                <w:lang w:val="en-US" w:eastAsia="zh-CN"/>
              </w:rPr>
              <w:t>陶文恺</w:t>
            </w:r>
          </w:p>
        </w:tc>
        <w:tc>
          <w:tcPr>
            <w:tcW w:w="1020" w:type="dxa"/>
          </w:tcPr>
          <w:p>
            <w:pPr>
              <w:spacing w:line="480" w:lineRule="auto"/>
              <w:jc w:val="center"/>
              <w:rPr>
                <w:rFonts w:ascii="宋体"/>
                <w:sz w:val="24"/>
              </w:rPr>
            </w:pPr>
            <w:r>
              <w:rPr>
                <w:rFonts w:hint="eastAsia" w:ascii="宋体" w:hAnsi="宋体"/>
                <w:sz w:val="24"/>
              </w:rPr>
              <w:t>班级</w:t>
            </w:r>
          </w:p>
        </w:tc>
        <w:tc>
          <w:tcPr>
            <w:tcW w:w="5361" w:type="dxa"/>
            <w:gridSpan w:val="4"/>
          </w:tcPr>
          <w:p>
            <w:pPr>
              <w:spacing w:line="480" w:lineRule="auto"/>
              <w:jc w:val="center"/>
              <w:rPr>
                <w:rFonts w:ascii="宋体"/>
                <w:sz w:val="24"/>
              </w:rPr>
            </w:pPr>
            <w:r>
              <w:rPr>
                <w:rFonts w:hint="eastAsia" w:asciiTheme="minorEastAsia" w:hAnsiTheme="minorEastAsia" w:cstheme="minorEastAsia"/>
                <w:b w:val="0"/>
                <w:bCs w:val="0"/>
                <w:color w:val="auto"/>
                <w:sz w:val="24"/>
                <w:szCs w:val="24"/>
              </w:rPr>
              <w:t>2015级文物与博物馆学专业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76" w:type="dxa"/>
            <w:gridSpan w:val="2"/>
          </w:tcPr>
          <w:p>
            <w:pPr>
              <w:spacing w:line="480" w:lineRule="auto"/>
              <w:ind w:left="360"/>
              <w:jc w:val="left"/>
              <w:rPr>
                <w:rFonts w:ascii="宋体"/>
                <w:sz w:val="24"/>
              </w:rPr>
            </w:pPr>
            <w:r>
              <w:rPr>
                <w:rFonts w:hint="eastAsia" w:ascii="宋体" w:hAnsi="宋体"/>
                <w:sz w:val="24"/>
              </w:rPr>
              <w:t>学号</w:t>
            </w:r>
          </w:p>
        </w:tc>
        <w:tc>
          <w:tcPr>
            <w:tcW w:w="1841" w:type="dxa"/>
            <w:gridSpan w:val="2"/>
          </w:tcPr>
          <w:p>
            <w:pPr>
              <w:spacing w:line="480" w:lineRule="auto"/>
              <w:jc w:val="left"/>
              <w:rPr>
                <w:rFonts w:hint="eastAsia" w:ascii="宋体" w:eastAsia="宋体"/>
                <w:sz w:val="24"/>
                <w:lang w:val="en-US" w:eastAsia="zh-CN"/>
              </w:rPr>
            </w:pPr>
            <w:r>
              <w:rPr>
                <w:rFonts w:hint="eastAsia" w:ascii="宋体"/>
                <w:sz w:val="24"/>
                <w:lang w:val="en-US" w:eastAsia="zh-CN"/>
              </w:rPr>
              <w:t>2015033039</w:t>
            </w:r>
          </w:p>
        </w:tc>
        <w:tc>
          <w:tcPr>
            <w:tcW w:w="1020" w:type="dxa"/>
          </w:tcPr>
          <w:p>
            <w:pPr>
              <w:spacing w:line="480" w:lineRule="auto"/>
              <w:jc w:val="left"/>
              <w:rPr>
                <w:rFonts w:ascii="宋体"/>
                <w:sz w:val="24"/>
              </w:rPr>
            </w:pPr>
            <w:r>
              <w:rPr>
                <w:rFonts w:ascii="宋体" w:hAnsi="宋体"/>
                <w:sz w:val="24"/>
              </w:rPr>
              <w:t xml:space="preserve"> </w:t>
            </w:r>
            <w:r>
              <w:rPr>
                <w:rFonts w:hint="eastAsia" w:ascii="宋体" w:hAnsi="宋体"/>
                <w:sz w:val="24"/>
              </w:rPr>
              <w:t>学年</w:t>
            </w:r>
          </w:p>
        </w:tc>
        <w:tc>
          <w:tcPr>
            <w:tcW w:w="2661" w:type="dxa"/>
            <w:gridSpan w:val="2"/>
          </w:tcPr>
          <w:p>
            <w:pPr>
              <w:spacing w:line="480" w:lineRule="auto"/>
              <w:jc w:val="left"/>
              <w:rPr>
                <w:rFonts w:hint="eastAsia" w:ascii="宋体" w:eastAsia="宋体"/>
                <w:sz w:val="24"/>
                <w:lang w:val="en-US" w:eastAsia="zh-CN"/>
              </w:rPr>
            </w:pPr>
            <w:r>
              <w:rPr>
                <w:rFonts w:hint="eastAsia" w:ascii="宋体"/>
                <w:sz w:val="24"/>
                <w:lang w:val="en-US" w:eastAsia="zh-CN"/>
              </w:rPr>
              <w:t>2016—2017学年</w:t>
            </w:r>
          </w:p>
        </w:tc>
        <w:tc>
          <w:tcPr>
            <w:tcW w:w="1134" w:type="dxa"/>
          </w:tcPr>
          <w:p>
            <w:pPr>
              <w:spacing w:line="480" w:lineRule="auto"/>
              <w:rPr>
                <w:rFonts w:ascii="宋体"/>
                <w:sz w:val="24"/>
              </w:rPr>
            </w:pPr>
            <w:r>
              <w:rPr>
                <w:rFonts w:ascii="宋体" w:hAnsi="宋体"/>
                <w:sz w:val="24"/>
              </w:rPr>
              <w:t xml:space="preserve"> </w:t>
            </w:r>
            <w:r>
              <w:rPr>
                <w:rFonts w:hint="eastAsia" w:ascii="宋体" w:hAnsi="宋体"/>
                <w:sz w:val="24"/>
              </w:rPr>
              <w:t>学期</w:t>
            </w:r>
          </w:p>
        </w:tc>
        <w:tc>
          <w:tcPr>
            <w:tcW w:w="1566" w:type="dxa"/>
          </w:tcPr>
          <w:p>
            <w:pPr>
              <w:spacing w:line="480" w:lineRule="auto"/>
              <w:jc w:val="left"/>
              <w:rPr>
                <w:rFonts w:ascii="宋体"/>
                <w:sz w:val="24"/>
              </w:rPr>
            </w:pPr>
            <w:r>
              <w:rPr>
                <w:rFonts w:hint="eastAsia" w:ascii="宋体" w:hAnsi="宋体"/>
                <w:sz w:val="24"/>
              </w:rPr>
              <w:t>第</w:t>
            </w:r>
            <w:r>
              <w:rPr>
                <w:rFonts w:ascii="宋体" w:hAnsi="宋体"/>
                <w:sz w:val="24"/>
              </w:rPr>
              <w:t xml:space="preserve"> </w:t>
            </w:r>
            <w:r>
              <w:rPr>
                <w:rFonts w:hint="eastAsia" w:ascii="宋体" w:hAnsi="宋体"/>
                <w:sz w:val="24"/>
                <w:lang w:val="en-US" w:eastAsia="zh-CN"/>
              </w:rPr>
              <w:t>一</w:t>
            </w:r>
            <w:r>
              <w:rPr>
                <w:rFonts w:ascii="宋体" w:hAnsi="宋体"/>
                <w:sz w:val="24"/>
              </w:rPr>
              <w:t xml:space="preserve"> </w:t>
            </w:r>
            <w:r>
              <w:rPr>
                <w:rFonts w:hint="eastAsia" w:ascii="宋体" w:hAnsi="宋体"/>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117" w:type="dxa"/>
            <w:gridSpan w:val="4"/>
          </w:tcPr>
          <w:p>
            <w:pPr>
              <w:spacing w:line="480" w:lineRule="auto"/>
              <w:ind w:left="360"/>
              <w:rPr>
                <w:rFonts w:ascii="宋体"/>
                <w:sz w:val="24"/>
              </w:rPr>
            </w:pPr>
            <w:r>
              <w:rPr>
                <w:rFonts w:hint="eastAsia" w:ascii="宋体" w:hAnsi="宋体"/>
                <w:sz w:val="24"/>
              </w:rPr>
              <w:t>实践地点</w:t>
            </w:r>
          </w:p>
        </w:tc>
        <w:tc>
          <w:tcPr>
            <w:tcW w:w="2266" w:type="dxa"/>
            <w:gridSpan w:val="2"/>
          </w:tcPr>
          <w:p>
            <w:pPr>
              <w:spacing w:line="480" w:lineRule="auto"/>
              <w:ind w:left="360"/>
              <w:rPr>
                <w:rFonts w:ascii="宋体"/>
                <w:sz w:val="24"/>
              </w:rPr>
            </w:pPr>
            <w:r>
              <w:rPr>
                <w:rFonts w:hint="eastAsia" w:ascii="宋体" w:hAnsi="宋体"/>
                <w:sz w:val="24"/>
              </w:rPr>
              <w:t>实践时间</w:t>
            </w:r>
          </w:p>
        </w:tc>
        <w:tc>
          <w:tcPr>
            <w:tcW w:w="4115" w:type="dxa"/>
            <w:gridSpan w:val="3"/>
          </w:tcPr>
          <w:p>
            <w:pPr>
              <w:spacing w:line="480" w:lineRule="auto"/>
              <w:ind w:left="360"/>
              <w:rPr>
                <w:rFonts w:ascii="宋体"/>
                <w:sz w:val="24"/>
              </w:rPr>
            </w:pPr>
            <w:r>
              <w:rPr>
                <w:rFonts w:hint="eastAsia" w:ascii="宋体" w:hAnsi="宋体"/>
                <w:sz w:val="24"/>
              </w:rPr>
              <w:t>社会实践报告名称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117" w:type="dxa"/>
            <w:gridSpan w:val="4"/>
          </w:tcPr>
          <w:p>
            <w:pPr>
              <w:spacing w:before="100" w:beforeAutospacing="1" w:after="100" w:afterAutospacing="1" w:line="480" w:lineRule="auto"/>
              <w:rPr>
                <w:rFonts w:ascii="宋体"/>
                <w:sz w:val="24"/>
              </w:rPr>
            </w:pPr>
            <w:r>
              <w:rPr>
                <w:rFonts w:hint="eastAsia" w:ascii="宋体" w:hAnsi="宋体"/>
                <w:sz w:val="18"/>
                <w:szCs w:val="18"/>
                <w:lang w:val="en-US" w:eastAsia="zh-CN"/>
              </w:rPr>
              <w:t>甘肃省张掖市甘州区万寿寺木塔</w:t>
            </w:r>
          </w:p>
        </w:tc>
        <w:tc>
          <w:tcPr>
            <w:tcW w:w="2266" w:type="dxa"/>
            <w:gridSpan w:val="2"/>
          </w:tcPr>
          <w:p>
            <w:pPr>
              <w:spacing w:line="480" w:lineRule="auto"/>
              <w:rPr>
                <w:rFonts w:ascii="宋体"/>
                <w:sz w:val="24"/>
              </w:rPr>
            </w:pPr>
            <w:r>
              <w:rPr>
                <w:rFonts w:hint="eastAsia" w:ascii="宋体" w:hAnsi="宋体"/>
                <w:sz w:val="24"/>
                <w:lang w:val="en-US" w:eastAsia="zh-CN"/>
              </w:rPr>
              <w:t xml:space="preserve">  2016</w:t>
            </w:r>
            <w:r>
              <w:rPr>
                <w:rFonts w:hint="eastAsia" w:ascii="宋体" w:hAnsi="宋体"/>
                <w:sz w:val="24"/>
              </w:rPr>
              <w:t>年</w:t>
            </w:r>
            <w:r>
              <w:rPr>
                <w:rFonts w:ascii="宋体" w:hAnsi="宋体"/>
                <w:sz w:val="24"/>
              </w:rPr>
              <w:t xml:space="preserve"> </w:t>
            </w:r>
            <w:r>
              <w:rPr>
                <w:rFonts w:hint="eastAsia" w:ascii="宋体" w:hAnsi="宋体"/>
                <w:sz w:val="24"/>
                <w:lang w:val="en-US" w:eastAsia="zh-CN"/>
              </w:rPr>
              <w:t>8</w:t>
            </w:r>
            <w:r>
              <w:rPr>
                <w:rFonts w:ascii="宋体" w:hAnsi="宋体"/>
                <w:sz w:val="24"/>
              </w:rPr>
              <w:t xml:space="preserve"> </w:t>
            </w:r>
            <w:r>
              <w:rPr>
                <w:rFonts w:hint="eastAsia" w:ascii="宋体" w:hAnsi="宋体"/>
                <w:sz w:val="24"/>
              </w:rPr>
              <w:t>月</w:t>
            </w:r>
          </w:p>
        </w:tc>
        <w:tc>
          <w:tcPr>
            <w:tcW w:w="4115" w:type="dxa"/>
            <w:gridSpan w:val="3"/>
          </w:tcPr>
          <w:p>
            <w:pPr>
              <w:spacing w:line="480" w:lineRule="auto"/>
              <w:ind w:left="31680" w:leftChars="171"/>
              <w:rPr>
                <w:rFonts w:ascii="宋体"/>
                <w:b/>
                <w:sz w:val="24"/>
              </w:rPr>
            </w:pPr>
            <w:r>
              <w:rPr>
                <w:rFonts w:hint="eastAsia" w:asciiTheme="minorEastAsia" w:hAnsiTheme="minorEastAsia" w:cstheme="minorEastAsia"/>
                <w:b w:val="0"/>
                <w:bCs w:val="0"/>
                <w:color w:val="auto"/>
                <w:sz w:val="24"/>
                <w:szCs w:val="24"/>
              </w:rPr>
              <w:t>万寿寺木塔实践调查报告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6" w:hRule="atLeast"/>
        </w:trPr>
        <w:tc>
          <w:tcPr>
            <w:tcW w:w="709" w:type="dxa"/>
            <w:textDirection w:val="tbRlV"/>
          </w:tcPr>
          <w:p>
            <w:pPr>
              <w:ind w:left="170" w:right="31680" w:rightChars="50"/>
              <w:jc w:val="center"/>
              <w:rPr>
                <w:rFonts w:ascii="宋体"/>
                <w:sz w:val="24"/>
              </w:rPr>
            </w:pPr>
            <w:r>
              <w:rPr>
                <w:rFonts w:hint="eastAsia" w:ascii="宋体" w:hAnsi="宋体"/>
                <w:sz w:val="24"/>
              </w:rPr>
              <w:t>实践活动及报告的主要内容</w:t>
            </w:r>
          </w:p>
        </w:tc>
        <w:tc>
          <w:tcPr>
            <w:tcW w:w="8789" w:type="dxa"/>
            <w:gridSpan w:val="8"/>
          </w:tcPr>
          <w:p>
            <w:pPr>
              <w:ind w:firstLine="480"/>
              <w:jc w:val="both"/>
              <w:rPr>
                <w:rFonts w:hint="eastAsia"/>
                <w:b w:val="0"/>
                <w:bCs w:val="0"/>
                <w:color w:val="auto"/>
                <w:sz w:val="24"/>
                <w:szCs w:val="24"/>
                <w:lang w:eastAsia="zh-CN"/>
              </w:rPr>
            </w:pPr>
            <w:r>
              <w:rPr>
                <w:rFonts w:hint="eastAsia"/>
                <w:b w:val="0"/>
                <w:bCs w:val="0"/>
                <w:sz w:val="24"/>
                <w:szCs w:val="24"/>
                <w:lang w:val="en-US" w:eastAsia="zh-CN"/>
              </w:rPr>
              <w:t>参观并详细调查了万寿寺木塔及万寿寺其它遗存的现存状况，并通过查询张掖的地方志以及碑刻了解了万寿寺木塔的历史起源及变迁；通过采访张掖老人了解了与万寿寺木塔相关的传说；通过咨询张掖甘州区博物馆及张掖市文物局相关工作人员了解了万寿寺木塔在今天的</w:t>
            </w:r>
            <w:r>
              <w:rPr>
                <w:rFonts w:hint="eastAsia"/>
                <w:b w:val="0"/>
                <w:bCs w:val="0"/>
                <w:color w:val="auto"/>
                <w:sz w:val="24"/>
                <w:szCs w:val="24"/>
              </w:rPr>
              <w:t>文化价值及意义</w:t>
            </w:r>
            <w:r>
              <w:rPr>
                <w:rFonts w:hint="eastAsia"/>
                <w:b w:val="0"/>
                <w:bCs w:val="0"/>
                <w:color w:val="auto"/>
                <w:sz w:val="24"/>
                <w:szCs w:val="24"/>
                <w:lang w:eastAsia="zh-CN"/>
              </w:rPr>
              <w:t>。</w:t>
            </w:r>
          </w:p>
          <w:p>
            <w:pPr>
              <w:ind w:firstLine="480"/>
              <w:jc w:val="both"/>
              <w:rPr>
                <w:rFonts w:hint="eastAsia"/>
                <w:b w:val="0"/>
                <w:bCs w:val="0"/>
                <w:sz w:val="24"/>
                <w:szCs w:val="24"/>
                <w:lang w:val="en-US" w:eastAsia="zh-CN"/>
              </w:rPr>
            </w:pPr>
            <w:r>
              <w:rPr>
                <w:rFonts w:hint="eastAsia"/>
                <w:b w:val="0"/>
                <w:bCs w:val="0"/>
                <w:color w:val="auto"/>
                <w:sz w:val="24"/>
                <w:szCs w:val="24"/>
                <w:lang w:val="en-US" w:eastAsia="zh-CN"/>
              </w:rPr>
              <w:t>报告的主要内容有：1.</w:t>
            </w:r>
            <w:r>
              <w:rPr>
                <w:rFonts w:hint="eastAsia"/>
                <w:b w:val="0"/>
                <w:bCs w:val="0"/>
                <w:sz w:val="24"/>
                <w:szCs w:val="24"/>
                <w:lang w:val="en-US" w:eastAsia="zh-CN"/>
              </w:rPr>
              <w:t>万寿寺木塔的现存状况。2.万寿寺木塔的历史起源及变迁。3.与万寿寺木塔相关的传说。4.万寿寺木塔在今天的</w:t>
            </w:r>
            <w:r>
              <w:rPr>
                <w:rFonts w:hint="eastAsia"/>
                <w:b w:val="0"/>
                <w:bCs w:val="0"/>
                <w:color w:val="auto"/>
                <w:sz w:val="24"/>
                <w:szCs w:val="24"/>
              </w:rPr>
              <w:t>文化价值及意义</w:t>
            </w:r>
            <w:r>
              <w:rPr>
                <w:rFonts w:hint="eastAsia"/>
                <w:b w:val="0"/>
                <w:bCs w:val="0"/>
                <w:color w:val="auto"/>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ind w:firstLine="0" w:firstLineChars="0"/>
              <w:jc w:val="both"/>
              <w:textAlignment w:val="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3" w:hRule="atLeast"/>
        </w:trPr>
        <w:tc>
          <w:tcPr>
            <w:tcW w:w="709" w:type="dxa"/>
            <w:textDirection w:val="tbRlV"/>
          </w:tcPr>
          <w:p>
            <w:pPr>
              <w:spacing w:before="100" w:beforeAutospacing="1" w:afterLines="100" w:line="140" w:lineRule="atLeast"/>
              <w:ind w:left="113" w:right="57"/>
              <w:jc w:val="center"/>
              <w:rPr>
                <w:rFonts w:ascii="宋体"/>
                <w:szCs w:val="21"/>
              </w:rPr>
            </w:pPr>
            <w:r>
              <w:rPr>
                <w:rFonts w:hint="eastAsia" w:ascii="宋体" w:hAnsi="宋体"/>
                <w:szCs w:val="21"/>
              </w:rPr>
              <w:t>指导教师评语（态度</w:t>
            </w:r>
            <w:r>
              <w:rPr>
                <w:rFonts w:ascii="宋体" w:hAnsi="宋体"/>
                <w:szCs w:val="21"/>
              </w:rPr>
              <w:t xml:space="preserve"> </w:t>
            </w:r>
            <w:r>
              <w:rPr>
                <w:rFonts w:hint="eastAsia" w:ascii="宋体" w:hAnsi="宋体"/>
                <w:szCs w:val="21"/>
              </w:rPr>
              <w:t>能力</w:t>
            </w:r>
            <w:r>
              <w:rPr>
                <w:rFonts w:ascii="宋体" w:hAnsi="宋体"/>
                <w:szCs w:val="21"/>
              </w:rPr>
              <w:t xml:space="preserve"> </w:t>
            </w:r>
            <w:r>
              <w:rPr>
                <w:rFonts w:hint="eastAsia" w:ascii="宋体" w:hAnsi="宋体"/>
                <w:szCs w:val="21"/>
              </w:rPr>
              <w:t>效果）</w:t>
            </w:r>
          </w:p>
          <w:p>
            <w:pPr>
              <w:ind w:left="360"/>
              <w:jc w:val="center"/>
              <w:rPr>
                <w:rFonts w:ascii="宋体"/>
                <w:b/>
                <w:szCs w:val="21"/>
              </w:rPr>
            </w:pPr>
          </w:p>
        </w:tc>
        <w:tc>
          <w:tcPr>
            <w:tcW w:w="8789" w:type="dxa"/>
            <w:gridSpan w:val="8"/>
          </w:tcPr>
          <w:p>
            <w:pPr>
              <w:ind w:left="360"/>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0" w:hRule="atLeast"/>
        </w:trPr>
        <w:tc>
          <w:tcPr>
            <w:tcW w:w="709" w:type="dxa"/>
          </w:tcPr>
          <w:p>
            <w:pPr>
              <w:spacing w:line="360" w:lineRule="auto"/>
              <w:jc w:val="center"/>
              <w:rPr>
                <w:rFonts w:ascii="宋体"/>
                <w:szCs w:val="21"/>
              </w:rPr>
            </w:pPr>
            <w:r>
              <w:rPr>
                <w:rFonts w:hint="eastAsia" w:ascii="宋体" w:hAnsi="宋体"/>
                <w:szCs w:val="21"/>
              </w:rPr>
              <w:t>成绩评定等级</w:t>
            </w:r>
          </w:p>
        </w:tc>
        <w:tc>
          <w:tcPr>
            <w:tcW w:w="1830" w:type="dxa"/>
            <w:gridSpan w:val="2"/>
            <w:textDirection w:val="tbRlV"/>
          </w:tcPr>
          <w:p>
            <w:pPr>
              <w:spacing w:before="100" w:beforeAutospacing="1" w:afterLines="100" w:line="276" w:lineRule="auto"/>
              <w:ind w:left="113" w:right="57"/>
              <w:rPr>
                <w:rFonts w:ascii="宋体"/>
                <w:sz w:val="24"/>
              </w:rPr>
            </w:pPr>
          </w:p>
        </w:tc>
        <w:tc>
          <w:tcPr>
            <w:tcW w:w="6959" w:type="dxa"/>
            <w:gridSpan w:val="6"/>
          </w:tcPr>
          <w:p>
            <w:pPr>
              <w:jc w:val="left"/>
              <w:rPr>
                <w:rFonts w:ascii="宋体"/>
                <w:sz w:val="24"/>
              </w:rPr>
            </w:pPr>
          </w:p>
          <w:p>
            <w:pPr>
              <w:jc w:val="left"/>
              <w:rPr>
                <w:rFonts w:ascii="宋体"/>
                <w:sz w:val="24"/>
              </w:rPr>
            </w:pPr>
            <w:r>
              <w:rPr>
                <w:rFonts w:hint="eastAsia" w:ascii="宋体" w:hAnsi="宋体"/>
                <w:sz w:val="24"/>
              </w:rPr>
              <w:t>指导教师（签字）：</w:t>
            </w:r>
          </w:p>
          <w:p>
            <w:pPr>
              <w:spacing w:before="100" w:beforeAutospacing="1" w:afterLines="100" w:line="276" w:lineRule="auto"/>
              <w:ind w:right="57"/>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6" w:hRule="atLeast"/>
        </w:trPr>
        <w:tc>
          <w:tcPr>
            <w:tcW w:w="9498" w:type="dxa"/>
            <w:gridSpan w:val="9"/>
          </w:tcPr>
          <w:p>
            <w:pPr>
              <w:spacing w:line="360" w:lineRule="auto"/>
              <w:jc w:val="left"/>
              <w:rPr>
                <w:rFonts w:ascii="宋体"/>
                <w:sz w:val="24"/>
              </w:rPr>
            </w:pPr>
            <w:r>
              <w:rPr>
                <w:rFonts w:hint="eastAsia" w:ascii="宋体" w:hAnsi="宋体"/>
                <w:sz w:val="24"/>
              </w:rPr>
              <w:t>实践教学考核小组意见：</w:t>
            </w:r>
          </w:p>
          <w:p>
            <w:pPr>
              <w:ind w:left="360"/>
              <w:jc w:val="right"/>
              <w:rPr>
                <w:rFonts w:ascii="宋体"/>
                <w:sz w:val="24"/>
              </w:rPr>
            </w:pPr>
          </w:p>
          <w:p>
            <w:pPr>
              <w:ind w:left="360"/>
              <w:jc w:val="right"/>
              <w:rPr>
                <w:rFonts w:ascii="宋体"/>
                <w:sz w:val="24"/>
              </w:rPr>
            </w:pPr>
            <w:r>
              <w:rPr>
                <w:rFonts w:hint="eastAsia" w:ascii="宋体" w:hAnsi="宋体"/>
                <w:sz w:val="24"/>
              </w:rPr>
              <w:t>泰山学院历史与社会发展学院（章）</w:t>
            </w:r>
          </w:p>
          <w:p>
            <w:pPr>
              <w:ind w:left="360"/>
              <w:jc w:val="center"/>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
      <w:pPr>
        <w:rPr>
          <w:rFonts w:ascii="宋体"/>
          <w:b/>
          <w:sz w:val="32"/>
          <w:szCs w:val="32"/>
        </w:rPr>
      </w:pPr>
    </w:p>
    <w:p>
      <w:pPr>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cstheme="minorEastAsia"/>
          <w:b/>
          <w:bCs/>
          <w:color w:val="auto"/>
          <w:sz w:val="32"/>
          <w:szCs w:val="32"/>
        </w:rPr>
        <w:t>万寿寺木塔实践调查报告</w:t>
      </w:r>
    </w:p>
    <w:p>
      <w:pPr>
        <w:numPr>
          <w:ilvl w:val="0"/>
          <w:numId w:val="0"/>
        </w:numPr>
        <w:jc w:val="center"/>
        <w:rPr>
          <w:rFonts w:hint="eastAsia"/>
          <w:b/>
          <w:bCs/>
          <w:sz w:val="28"/>
          <w:szCs w:val="28"/>
          <w:lang w:val="en-US" w:eastAsia="zh-CN"/>
        </w:rPr>
      </w:pPr>
    </w:p>
    <w:p>
      <w:pPr>
        <w:numPr>
          <w:ilvl w:val="0"/>
          <w:numId w:val="0"/>
        </w:numPr>
        <w:jc w:val="center"/>
        <w:rPr>
          <w:rFonts w:hint="eastAsia"/>
          <w:b/>
          <w:bCs/>
          <w:sz w:val="28"/>
          <w:szCs w:val="28"/>
          <w:lang w:val="en-US" w:eastAsia="zh-CN"/>
        </w:rPr>
      </w:pPr>
      <w:r>
        <w:rPr>
          <w:rFonts w:hint="eastAsia"/>
          <w:b/>
          <w:bCs/>
          <w:sz w:val="28"/>
          <w:szCs w:val="28"/>
          <w:lang w:val="en-US" w:eastAsia="zh-CN"/>
        </w:rPr>
        <w:t>一、万寿寺木塔现存状况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val="0"/>
          <w:bCs w:val="0"/>
          <w:color w:val="auto"/>
          <w:sz w:val="24"/>
          <w:szCs w:val="24"/>
          <w:lang w:val="en-US" w:eastAsia="zh-CN"/>
        </w:rPr>
      </w:pPr>
      <w:r>
        <w:rPr>
          <w:rFonts w:hint="eastAsia" w:ascii="宋体" w:hAnsi="宋体" w:eastAsia="宋体" w:cs="宋体"/>
          <w:b w:val="0"/>
          <w:i w:val="0"/>
          <w:caps w:val="0"/>
          <w:color w:val="auto"/>
          <w:spacing w:val="0"/>
          <w:sz w:val="24"/>
          <w:szCs w:val="24"/>
          <w:shd w:val="clear" w:color="auto" w:fill="auto"/>
          <w:lang w:val="en-US" w:eastAsia="zh-CN"/>
        </w:rPr>
        <w:drawing>
          <wp:anchor distT="0" distB="0" distL="114300" distR="114300" simplePos="0" relativeHeight="251659264" behindDoc="0" locked="0" layoutInCell="1" allowOverlap="1">
            <wp:simplePos x="0" y="0"/>
            <wp:positionH relativeFrom="column">
              <wp:posOffset>292100</wp:posOffset>
            </wp:positionH>
            <wp:positionV relativeFrom="page">
              <wp:posOffset>7955915</wp:posOffset>
            </wp:positionV>
            <wp:extent cx="1050925" cy="1867535"/>
            <wp:effectExtent l="0" t="0" r="15875" b="18415"/>
            <wp:wrapTopAndBottom/>
            <wp:docPr id="1" name="图片 1" descr="IMG_20160818_103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60818_103105"/>
                    <pic:cNvPicPr>
                      <a:picLocks noChangeAspect="1"/>
                    </pic:cNvPicPr>
                  </pic:nvPicPr>
                  <pic:blipFill>
                    <a:blip r:embed="rId5"/>
                    <a:stretch>
                      <a:fillRect/>
                    </a:stretch>
                  </pic:blipFill>
                  <pic:spPr>
                    <a:xfrm>
                      <a:off x="0" y="0"/>
                      <a:ext cx="1050925" cy="1867535"/>
                    </a:xfrm>
                    <a:prstGeom prst="rect">
                      <a:avLst/>
                    </a:prstGeom>
                  </pic:spPr>
                </pic:pic>
              </a:graphicData>
            </a:graphic>
          </wp:anchor>
        </w:drawing>
      </w:r>
      <w:r>
        <w:rPr>
          <w:rFonts w:hint="eastAsia" w:ascii="宋体" w:hAnsi="宋体" w:eastAsia="宋体" w:cs="宋体"/>
          <w:b w:val="0"/>
          <w:bCs w:val="0"/>
          <w:i w:val="0"/>
          <w:caps w:val="0"/>
          <w:color w:val="auto"/>
          <w:spacing w:val="0"/>
          <w:sz w:val="24"/>
          <w:szCs w:val="24"/>
          <w:shd w:val="clear" w:fill="FFFFFF"/>
        </w:rPr>
        <w:drawing>
          <wp:anchor distT="0" distB="0" distL="114300" distR="114300" simplePos="0" relativeHeight="251658240" behindDoc="0" locked="0" layoutInCell="1" allowOverlap="1">
            <wp:simplePos x="0" y="0"/>
            <wp:positionH relativeFrom="column">
              <wp:posOffset>2178050</wp:posOffset>
            </wp:positionH>
            <wp:positionV relativeFrom="page">
              <wp:posOffset>7981315</wp:posOffset>
            </wp:positionV>
            <wp:extent cx="1038860" cy="1846580"/>
            <wp:effectExtent l="0" t="0" r="8890" b="1270"/>
            <wp:wrapTopAndBottom/>
            <wp:docPr id="2" name="图片 2" descr="IMG_20160818_11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60818_110113"/>
                    <pic:cNvPicPr>
                      <a:picLocks noChangeAspect="1"/>
                    </pic:cNvPicPr>
                  </pic:nvPicPr>
                  <pic:blipFill>
                    <a:blip r:embed="rId6"/>
                    <a:stretch>
                      <a:fillRect/>
                    </a:stretch>
                  </pic:blipFill>
                  <pic:spPr>
                    <a:xfrm>
                      <a:off x="0" y="0"/>
                      <a:ext cx="1038860" cy="1846580"/>
                    </a:xfrm>
                    <a:prstGeom prst="rect">
                      <a:avLst/>
                    </a:prstGeom>
                  </pic:spPr>
                </pic:pic>
              </a:graphicData>
            </a:graphic>
          </wp:anchor>
        </w:drawing>
      </w:r>
      <w:r>
        <w:rPr>
          <w:rFonts w:hint="eastAsia" w:ascii="宋体" w:hAnsi="宋体" w:eastAsia="宋体" w:cs="宋体"/>
          <w:b w:val="0"/>
          <w:i w:val="0"/>
          <w:caps w:val="0"/>
          <w:color w:val="auto"/>
          <w:spacing w:val="0"/>
          <w:sz w:val="24"/>
          <w:szCs w:val="24"/>
          <w:shd w:val="clear" w:color="auto" w:fill="auto"/>
          <w:lang w:val="en-US" w:eastAsia="zh-CN"/>
        </w:rPr>
        <w:drawing>
          <wp:anchor distT="0" distB="0" distL="114300" distR="114300" simplePos="0" relativeHeight="251660288" behindDoc="0" locked="0" layoutInCell="1" allowOverlap="1">
            <wp:simplePos x="0" y="0"/>
            <wp:positionH relativeFrom="column">
              <wp:posOffset>4023995</wp:posOffset>
            </wp:positionH>
            <wp:positionV relativeFrom="page">
              <wp:posOffset>7956550</wp:posOffset>
            </wp:positionV>
            <wp:extent cx="1046480" cy="1860550"/>
            <wp:effectExtent l="0" t="0" r="1270" b="6350"/>
            <wp:wrapTopAndBottom/>
            <wp:docPr id="4" name="图片 4" descr="IMG_20160818_103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160818_103826"/>
                    <pic:cNvPicPr>
                      <a:picLocks noChangeAspect="1"/>
                    </pic:cNvPicPr>
                  </pic:nvPicPr>
                  <pic:blipFill>
                    <a:blip r:embed="rId7"/>
                    <a:stretch>
                      <a:fillRect/>
                    </a:stretch>
                  </pic:blipFill>
                  <pic:spPr>
                    <a:xfrm>
                      <a:off x="0" y="0"/>
                      <a:ext cx="1046480" cy="1860550"/>
                    </a:xfrm>
                    <a:prstGeom prst="rect">
                      <a:avLst/>
                    </a:prstGeom>
                  </pic:spPr>
                </pic:pic>
              </a:graphicData>
            </a:graphic>
          </wp:anchor>
        </w:drawing>
      </w:r>
      <w:r>
        <w:rPr>
          <w:rFonts w:hint="eastAsia"/>
          <w:b/>
          <w:bCs/>
          <w:sz w:val="24"/>
          <w:szCs w:val="24"/>
          <w:lang w:val="en-US" w:eastAsia="zh-CN"/>
        </w:rPr>
        <w:t xml:space="preserve">     </w:t>
      </w:r>
      <w:r>
        <w:rPr>
          <w:rFonts w:hint="eastAsia"/>
          <w:b w:val="0"/>
          <w:bCs w:val="0"/>
          <w:sz w:val="24"/>
          <w:szCs w:val="24"/>
          <w:lang w:val="en-US" w:eastAsia="zh-CN"/>
        </w:rPr>
        <w:t>万寿寺木塔位于张掖市县府南街，现张掖中心广场西侧。</w:t>
      </w:r>
      <w:r>
        <w:rPr>
          <w:rFonts w:hint="eastAsia" w:ascii="宋体" w:hAnsi="宋体" w:eastAsia="宋体" w:cs="宋体"/>
          <w:b w:val="0"/>
          <w:bCs w:val="0"/>
          <w:i w:val="0"/>
          <w:caps w:val="0"/>
          <w:color w:val="auto"/>
          <w:spacing w:val="0"/>
          <w:sz w:val="24"/>
          <w:szCs w:val="24"/>
          <w:shd w:val="clear" w:fill="FFFFFF"/>
        </w:rPr>
        <w:t>清末</w:t>
      </w:r>
      <w:r>
        <w:rPr>
          <w:rFonts w:hint="eastAsia" w:ascii="宋体" w:hAnsi="宋体" w:eastAsia="宋体" w:cs="宋体"/>
          <w:b w:val="0"/>
          <w:bCs w:val="0"/>
          <w:i w:val="0"/>
          <w:caps w:val="0"/>
          <w:color w:val="auto"/>
          <w:spacing w:val="0"/>
          <w:sz w:val="24"/>
          <w:szCs w:val="24"/>
          <w:shd w:val="clear" w:fill="FFFFFF"/>
          <w:lang w:val="en-US" w:eastAsia="zh-CN"/>
        </w:rPr>
        <w:t>万寿寺</w:t>
      </w:r>
      <w:r>
        <w:rPr>
          <w:rFonts w:hint="eastAsia" w:ascii="宋体" w:hAnsi="宋体" w:eastAsia="宋体" w:cs="宋体"/>
          <w:b w:val="0"/>
          <w:bCs w:val="0"/>
          <w:i w:val="0"/>
          <w:caps w:val="0"/>
          <w:color w:val="auto"/>
          <w:spacing w:val="0"/>
          <w:sz w:val="24"/>
          <w:szCs w:val="24"/>
          <w:shd w:val="clear" w:fill="FFFFFF"/>
        </w:rPr>
        <w:t>木塔毁于大风，现塔为1926年重建</w:t>
      </w:r>
      <w:r>
        <w:rPr>
          <w:rFonts w:hint="eastAsia" w:ascii="宋体" w:hAnsi="宋体" w:eastAsia="宋体" w:cs="宋体"/>
          <w:b w:val="0"/>
          <w:bCs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木塔是张掖城内五行（金、木、水、火、土）塔之一。塔高32.8米，八面九级，每级八角，上有木刻龙头，口含宝珠，下</w:t>
      </w:r>
      <w:r>
        <w:rPr>
          <w:rFonts w:hint="eastAsia" w:ascii="宋体" w:hAnsi="宋体" w:eastAsia="宋体" w:cs="宋体"/>
          <w:b w:val="0"/>
          <w:i w:val="0"/>
          <w:caps w:val="0"/>
          <w:color w:val="auto"/>
          <w:spacing w:val="0"/>
          <w:sz w:val="24"/>
          <w:szCs w:val="24"/>
          <w:shd w:val="clear" w:fill="FFFFFF"/>
          <w:lang w:val="en-US" w:eastAsia="zh-CN"/>
        </w:rPr>
        <w:t>悬</w:t>
      </w:r>
      <w:r>
        <w:rPr>
          <w:rFonts w:hint="eastAsia" w:ascii="宋体" w:hAnsi="宋体" w:eastAsia="宋体" w:cs="宋体"/>
          <w:b w:val="0"/>
          <w:i w:val="0"/>
          <w:caps w:val="0"/>
          <w:color w:val="auto"/>
          <w:spacing w:val="0"/>
          <w:sz w:val="24"/>
          <w:szCs w:val="24"/>
          <w:shd w:val="clear" w:fill="FFFFFF"/>
        </w:rPr>
        <w:t>风铃</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lang w:val="en-US" w:eastAsia="zh-CN"/>
        </w:rPr>
        <w:t>木塔</w:t>
      </w:r>
      <w:r>
        <w:rPr>
          <w:rFonts w:hint="eastAsia" w:ascii="宋体" w:hAnsi="宋体" w:eastAsia="宋体" w:cs="宋体"/>
          <w:b w:val="0"/>
          <w:i w:val="0"/>
          <w:caps w:val="0"/>
          <w:color w:val="auto"/>
          <w:spacing w:val="0"/>
          <w:sz w:val="24"/>
          <w:szCs w:val="24"/>
          <w:shd w:val="clear" w:fill="FFFFFF"/>
        </w:rPr>
        <w:t>主体为木制结构，外檐系</w:t>
      </w:r>
      <w:r>
        <w:rPr>
          <w:rFonts w:hint="eastAsia" w:ascii="宋体" w:hAnsi="宋体" w:eastAsia="宋体" w:cs="宋体"/>
          <w:b w:val="0"/>
          <w:i w:val="0"/>
          <w:caps w:val="0"/>
          <w:color w:val="auto"/>
          <w:spacing w:val="0"/>
          <w:sz w:val="24"/>
          <w:szCs w:val="24"/>
          <w:shd w:val="clear" w:fill="FFFFFF"/>
          <w:lang w:val="en-US" w:eastAsia="zh-CN"/>
        </w:rPr>
        <w:t>楼</w:t>
      </w:r>
      <w:r>
        <w:rPr>
          <w:rFonts w:hint="eastAsia" w:ascii="宋体" w:hAnsi="宋体" w:eastAsia="宋体" w:cs="宋体"/>
          <w:b w:val="0"/>
          <w:i w:val="0"/>
          <w:caps w:val="0"/>
          <w:color w:val="auto"/>
          <w:spacing w:val="0"/>
          <w:sz w:val="24"/>
          <w:szCs w:val="24"/>
          <w:shd w:val="clear" w:fill="FFFFFF"/>
        </w:rPr>
        <w:t>阁式建造，塔身内壁是砖砌，各层都有门窗、楼板、回廊和塔心</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并雕有花饰</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w:t>
      </w:r>
      <w:r>
        <w:rPr>
          <w:rFonts w:hint="eastAsia" w:ascii="宋体" w:hAnsi="宋体" w:eastAsia="宋体" w:cs="宋体"/>
          <w:b w:val="0"/>
          <w:i w:val="0"/>
          <w:caps w:val="0"/>
          <w:color w:val="auto"/>
          <w:spacing w:val="0"/>
          <w:sz w:val="24"/>
          <w:szCs w:val="24"/>
          <w:shd w:val="clear" w:fill="FFFFFF"/>
          <w:lang w:val="en-US" w:eastAsia="zh-CN"/>
        </w:rPr>
        <w:t>木塔</w:t>
      </w:r>
      <w:r>
        <w:rPr>
          <w:rFonts w:hint="eastAsia" w:ascii="宋体" w:hAnsi="宋体" w:eastAsia="宋体" w:cs="宋体"/>
          <w:b w:val="0"/>
          <w:i w:val="0"/>
          <w:caps w:val="0"/>
          <w:color w:val="auto"/>
          <w:spacing w:val="0"/>
          <w:sz w:val="24"/>
          <w:szCs w:val="24"/>
          <w:shd w:val="clear" w:fill="FFFFFF"/>
        </w:rPr>
        <w:t>门楣嵌砖雕匾额</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第一层东</w:t>
      </w:r>
      <w:r>
        <w:rPr>
          <w:rFonts w:hint="eastAsia" w:ascii="宋体" w:hAnsi="宋体" w:eastAsia="宋体" w:cs="宋体"/>
          <w:b w:val="0"/>
          <w:i w:val="0"/>
          <w:caps w:val="0"/>
          <w:color w:val="auto"/>
          <w:spacing w:val="0"/>
          <w:sz w:val="24"/>
          <w:szCs w:val="24"/>
          <w:shd w:val="clear" w:fill="FFFFFF"/>
          <w:lang w:val="en-US" w:eastAsia="zh-CN"/>
        </w:rPr>
        <w:t>面</w:t>
      </w:r>
      <w:r>
        <w:rPr>
          <w:rFonts w:hint="eastAsia" w:ascii="宋体" w:hAnsi="宋体" w:eastAsia="宋体" w:cs="宋体"/>
          <w:b w:val="0"/>
          <w:i w:val="0"/>
          <w:caps w:val="0"/>
          <w:color w:val="auto"/>
          <w:spacing w:val="0"/>
          <w:sz w:val="24"/>
          <w:szCs w:val="24"/>
          <w:shd w:val="clear" w:fill="FFFFFF"/>
        </w:rPr>
        <w:t>为"登极乐天"、西</w:t>
      </w:r>
      <w:r>
        <w:rPr>
          <w:rFonts w:hint="eastAsia" w:ascii="宋体" w:hAnsi="宋体" w:eastAsia="宋体" w:cs="宋体"/>
          <w:b w:val="0"/>
          <w:i w:val="0"/>
          <w:caps w:val="0"/>
          <w:color w:val="auto"/>
          <w:spacing w:val="0"/>
          <w:sz w:val="24"/>
          <w:szCs w:val="24"/>
          <w:shd w:val="clear" w:fill="FFFFFF"/>
          <w:lang w:val="en-US" w:eastAsia="zh-CN"/>
        </w:rPr>
        <w:t>面</w:t>
      </w:r>
      <w:r>
        <w:rPr>
          <w:rFonts w:hint="eastAsia" w:ascii="宋体" w:hAnsi="宋体" w:eastAsia="宋体" w:cs="宋体"/>
          <w:b w:val="0"/>
          <w:i w:val="0"/>
          <w:caps w:val="0"/>
          <w:color w:val="auto"/>
          <w:spacing w:val="0"/>
          <w:sz w:val="24"/>
          <w:szCs w:val="24"/>
          <w:shd w:val="clear" w:fill="FFFFFF"/>
        </w:rPr>
        <w:t>为"入三摩地"。第二层东</w:t>
      </w:r>
      <w:r>
        <w:rPr>
          <w:rFonts w:hint="eastAsia" w:ascii="宋体" w:hAnsi="宋体" w:eastAsia="宋体" w:cs="宋体"/>
          <w:b w:val="0"/>
          <w:i w:val="0"/>
          <w:caps w:val="0"/>
          <w:color w:val="auto"/>
          <w:spacing w:val="0"/>
          <w:sz w:val="24"/>
          <w:szCs w:val="24"/>
          <w:shd w:val="clear" w:fill="FFFFFF"/>
          <w:lang w:val="en-US" w:eastAsia="zh-CN"/>
        </w:rPr>
        <w:t>面</w:t>
      </w:r>
      <w:r>
        <w:rPr>
          <w:rFonts w:hint="eastAsia" w:ascii="宋体" w:hAnsi="宋体" w:eastAsia="宋体" w:cs="宋体"/>
          <w:b w:val="0"/>
          <w:i w:val="0"/>
          <w:caps w:val="0"/>
          <w:color w:val="auto"/>
          <w:spacing w:val="0"/>
          <w:sz w:val="24"/>
          <w:szCs w:val="24"/>
          <w:shd w:val="clear" w:fill="FFFFFF"/>
        </w:rPr>
        <w:t>为"西天正觉"，西</w:t>
      </w:r>
      <w:r>
        <w:rPr>
          <w:rFonts w:hint="eastAsia" w:ascii="宋体" w:hAnsi="宋体" w:eastAsia="宋体" w:cs="宋体"/>
          <w:b w:val="0"/>
          <w:i w:val="0"/>
          <w:caps w:val="0"/>
          <w:color w:val="auto"/>
          <w:spacing w:val="0"/>
          <w:sz w:val="24"/>
          <w:szCs w:val="24"/>
          <w:shd w:val="clear" w:fill="FFFFFF"/>
          <w:lang w:val="en-US" w:eastAsia="zh-CN"/>
        </w:rPr>
        <w:t>面</w:t>
      </w:r>
      <w:r>
        <w:rPr>
          <w:rFonts w:hint="eastAsia" w:ascii="宋体" w:hAnsi="宋体" w:eastAsia="宋体" w:cs="宋体"/>
          <w:b w:val="0"/>
          <w:i w:val="0"/>
          <w:caps w:val="0"/>
          <w:color w:val="auto"/>
          <w:spacing w:val="0"/>
          <w:sz w:val="24"/>
          <w:szCs w:val="24"/>
          <w:shd w:val="clear" w:fill="FFFFFF"/>
        </w:rPr>
        <w:t>为"宝代金绳"等，整个塔没有一钉一铆，全靠斗拱、大梁、立柱、纵横交错，相互拉结，是完整而坚固的木质结构造型。</w:t>
      </w:r>
      <w:r>
        <w:rPr>
          <w:rFonts w:hint="eastAsia" w:ascii="宋体" w:hAnsi="宋体" w:eastAsia="宋体" w:cs="宋体"/>
          <w:b w:val="0"/>
          <w:i w:val="0"/>
          <w:caps w:val="0"/>
          <w:color w:val="auto"/>
          <w:spacing w:val="0"/>
          <w:sz w:val="24"/>
          <w:szCs w:val="24"/>
          <w:shd w:val="clear" w:fill="FFFFFF"/>
          <w:lang w:val="en-US" w:eastAsia="zh-CN"/>
        </w:rPr>
        <w:t>塔内</w:t>
      </w:r>
      <w:r>
        <w:rPr>
          <w:rFonts w:hint="eastAsia" w:ascii="宋体" w:hAnsi="宋体" w:eastAsia="宋体" w:cs="宋体"/>
          <w:b w:val="0"/>
          <w:i w:val="0"/>
          <w:caps w:val="0"/>
          <w:color w:val="auto"/>
          <w:spacing w:val="0"/>
          <w:sz w:val="24"/>
          <w:szCs w:val="24"/>
          <w:shd w:val="clear" w:fill="FFFFFF"/>
        </w:rPr>
        <w:t>附有楼梯，供人攀登。每层都有回廊、扶栏、可依栏远眺，整座塔给人以高大、巍峨之感，体现了我国独特的楼阁</w:t>
      </w:r>
      <w:r>
        <w:rPr>
          <w:rFonts w:hint="eastAsia" w:ascii="宋体" w:hAnsi="宋体" w:eastAsia="宋体" w:cs="宋体"/>
          <w:b w:val="0"/>
          <w:i w:val="0"/>
          <w:caps w:val="0"/>
          <w:color w:val="auto"/>
          <w:spacing w:val="0"/>
          <w:sz w:val="24"/>
          <w:szCs w:val="24"/>
          <w:shd w:val="clear" w:fill="FFFFFF"/>
          <w:lang w:val="en-US" w:eastAsia="zh-CN"/>
        </w:rPr>
        <w:t>式</w:t>
      </w:r>
      <w:r>
        <w:rPr>
          <w:rFonts w:hint="eastAsia" w:ascii="宋体" w:hAnsi="宋体" w:eastAsia="宋体" w:cs="宋体"/>
          <w:b w:val="0"/>
          <w:i w:val="0"/>
          <w:caps w:val="0"/>
          <w:color w:val="auto"/>
          <w:spacing w:val="0"/>
          <w:sz w:val="24"/>
          <w:szCs w:val="24"/>
          <w:shd w:val="clear" w:fill="FFFFFF"/>
        </w:rPr>
        <w:t>建筑艺术特点。最上层原有古钟一口，叩之，钟声 隐约若在天际，四野皆闻。"木塔疏钟"曾是甘州八景之一，可谓：</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塔势凌霄汉，钟声叩白云</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僧卜舟题万寿塔诗一首：</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巍然笔势蘸寒谷，九级玲珑造化互，结顶朝元映日月，盘根错节傲霜风。声飘烟景微茫外，影射波光淡漠中，灵瑞毓钟张掖秀，宏仁标范永流东</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w:t>
      </w:r>
      <w:r>
        <w:rPr>
          <w:rFonts w:hint="eastAsia" w:ascii="宋体" w:hAnsi="宋体" w:eastAsia="宋体" w:cs="宋体"/>
          <w:b w:val="0"/>
          <w:i w:val="0"/>
          <w:caps w:val="0"/>
          <w:color w:val="auto"/>
          <w:spacing w:val="0"/>
          <w:sz w:val="24"/>
          <w:szCs w:val="24"/>
          <w:shd w:val="clear" w:fill="FFFFFF"/>
          <w:lang w:val="en-US" w:eastAsia="zh-CN"/>
        </w:rPr>
        <w:t>万寿寺木</w:t>
      </w:r>
      <w:r>
        <w:rPr>
          <w:rFonts w:hint="eastAsia" w:ascii="宋体" w:hAnsi="宋体" w:eastAsia="宋体" w:cs="宋体"/>
          <w:b w:val="0"/>
          <w:i w:val="0"/>
          <w:caps w:val="0"/>
          <w:color w:val="auto"/>
          <w:spacing w:val="0"/>
          <w:sz w:val="24"/>
          <w:szCs w:val="24"/>
          <w:shd w:val="clear" w:fill="FFFFFF"/>
        </w:rPr>
        <w:t>塔不仅造型美观，而且构制精细，别具风格。</w:t>
      </w:r>
      <w:r>
        <w:rPr>
          <w:rFonts w:hint="eastAsia" w:ascii="宋体" w:hAnsi="宋体" w:eastAsia="宋体" w:cs="宋体"/>
          <w:b w:val="0"/>
          <w:i w:val="0"/>
          <w:caps w:val="0"/>
          <w:color w:val="auto"/>
          <w:spacing w:val="0"/>
          <w:sz w:val="24"/>
          <w:szCs w:val="24"/>
          <w:shd w:val="clear" w:fill="FFFFFF"/>
          <w:lang w:val="en-US" w:eastAsia="zh-CN"/>
        </w:rPr>
        <w:t>木</w:t>
      </w:r>
      <w:r>
        <w:rPr>
          <w:rFonts w:hint="eastAsia" w:ascii="宋体" w:hAnsi="宋体" w:eastAsia="宋体" w:cs="宋体"/>
          <w:b w:val="0"/>
          <w:i w:val="0"/>
          <w:caps w:val="0"/>
          <w:color w:val="auto"/>
          <w:spacing w:val="0"/>
          <w:sz w:val="24"/>
          <w:szCs w:val="24"/>
          <w:shd w:val="clear" w:fill="FFFFFF"/>
        </w:rPr>
        <w:t>塔后有楼，俗名黑楼，取镇慑黑水之意。现存者为清末重建，也称藏经楼，</w:t>
      </w:r>
      <w:r>
        <w:rPr>
          <w:rFonts w:hint="eastAsia" w:ascii="宋体" w:hAnsi="宋体" w:eastAsia="宋体" w:cs="宋体"/>
          <w:b w:val="0"/>
          <w:i w:val="0"/>
          <w:caps w:val="0"/>
          <w:color w:val="auto"/>
          <w:spacing w:val="0"/>
          <w:sz w:val="24"/>
          <w:szCs w:val="24"/>
          <w:shd w:val="clear" w:fill="FFFFFF"/>
          <w:lang w:val="en-US" w:eastAsia="zh-CN"/>
        </w:rPr>
        <w:t>面</w:t>
      </w:r>
      <w:r>
        <w:rPr>
          <w:rFonts w:hint="eastAsia" w:ascii="宋体" w:hAnsi="宋体" w:eastAsia="宋体" w:cs="宋体"/>
          <w:b w:val="0"/>
          <w:i w:val="0"/>
          <w:caps w:val="0"/>
          <w:color w:val="auto"/>
          <w:spacing w:val="0"/>
          <w:sz w:val="24"/>
          <w:szCs w:val="24"/>
          <w:shd w:val="clear" w:fill="FFFFFF"/>
        </w:rPr>
        <w:t>阔五间，27.4米。楼有两层重檐歇山顶，四周木构栏，雄伟壮阔。 1983年到1986年，人民政府拨款修复，现在修葺一新，全寺形成一个比较完整的古建筑群。木塔寺内现辟有张掖市民俗博物馆。</w:t>
      </w:r>
    </w:p>
    <w:p>
      <w:pPr>
        <w:numPr>
          <w:ilvl w:val="0"/>
          <w:numId w:val="0"/>
        </w:numPr>
        <w:jc w:val="center"/>
        <w:rPr>
          <w:rFonts w:hint="eastAsia"/>
          <w:b/>
          <w:bCs/>
          <w:sz w:val="28"/>
          <w:szCs w:val="28"/>
          <w:lang w:val="en-US" w:eastAsia="zh-CN"/>
        </w:rPr>
      </w:pPr>
      <w:r>
        <w:rPr>
          <w:rFonts w:hint="eastAsia"/>
          <w:b/>
          <w:bCs/>
          <w:sz w:val="28"/>
          <w:szCs w:val="28"/>
          <w:lang w:val="en-US" w:eastAsia="zh-CN"/>
        </w:rPr>
        <w:t>二、万寿寺木塔的历史起源及变迁</w:t>
      </w:r>
    </w:p>
    <w:p>
      <w:pPr>
        <w:numPr>
          <w:ilvl w:val="0"/>
          <w:numId w:val="0"/>
        </w:numPr>
        <w:jc w:val="both"/>
        <w:rPr>
          <w:rFonts w:hint="eastAsia" w:asciiTheme="minorEastAsia" w:hAnsiTheme="minorEastAsia" w:eastAsiaTheme="minorEastAsia" w:cstheme="minorEastAsia"/>
          <w:b w:val="0"/>
          <w:bCs w:val="0"/>
          <w:sz w:val="28"/>
          <w:szCs w:val="28"/>
          <w:lang w:val="en-US" w:eastAsia="zh-CN"/>
        </w:rPr>
      </w:pPr>
      <w:r>
        <w:rPr>
          <w:rFonts w:hint="eastAsia"/>
          <w:b w:val="0"/>
          <w:bCs w:val="0"/>
          <w:sz w:val="24"/>
          <w:szCs w:val="24"/>
          <w:lang w:val="en-US" w:eastAsia="zh-CN"/>
        </w:rPr>
        <w:t xml:space="preserve">     </w:t>
      </w:r>
      <w:r>
        <w:rPr>
          <w:rFonts w:hint="eastAsia" w:asciiTheme="minorEastAsia" w:hAnsiTheme="minorEastAsia" w:eastAsiaTheme="minorEastAsia" w:cstheme="minorEastAsia"/>
          <w:b w:val="0"/>
          <w:bCs w:val="0"/>
          <w:sz w:val="28"/>
          <w:szCs w:val="28"/>
          <w:lang w:val="en-US" w:eastAsia="zh-CN"/>
        </w:rPr>
        <w:t>(一)</w:t>
      </w:r>
      <w:r>
        <w:rPr>
          <w:rFonts w:hint="eastAsia" w:asciiTheme="minorEastAsia" w:hAnsiTheme="minorEastAsia" w:cstheme="minorEastAsia"/>
          <w:b w:val="0"/>
          <w:bCs w:val="0"/>
          <w:sz w:val="28"/>
          <w:szCs w:val="28"/>
          <w:lang w:val="en-US" w:eastAsia="zh-CN"/>
        </w:rPr>
        <w:t>初建及起源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shd w:val="clear" w:color="auto" w:fill="auto"/>
          <w:lang w:val="en-US" w:eastAsia="zh-CN"/>
        </w:rPr>
      </w:pPr>
      <w:r>
        <w:rPr>
          <w:rFonts w:hint="eastAsia" w:ascii="宋体" w:hAnsi="宋体" w:eastAsia="宋体" w:cs="宋体"/>
          <w:b w:val="0"/>
          <w:i w:val="0"/>
          <w:caps w:val="0"/>
          <w:color w:val="auto"/>
          <w:spacing w:val="0"/>
          <w:sz w:val="24"/>
          <w:szCs w:val="24"/>
          <w:shd w:val="clear" w:fill="FDFDFD"/>
          <w:lang w:val="en-US" w:eastAsia="zh-CN"/>
        </w:rPr>
        <w:t xml:space="preserve">     万寿</w:t>
      </w:r>
      <w:r>
        <w:rPr>
          <w:rFonts w:hint="eastAsia" w:ascii="宋体" w:hAnsi="宋体" w:eastAsia="宋体" w:cs="宋体"/>
          <w:b w:val="0"/>
          <w:i w:val="0"/>
          <w:caps w:val="0"/>
          <w:color w:val="auto"/>
          <w:spacing w:val="0"/>
          <w:sz w:val="24"/>
          <w:szCs w:val="24"/>
          <w:shd w:val="clear" w:fill="FDFDFD"/>
        </w:rPr>
        <w:t>寺之木塔初建于隋开皇2年（公元582年），据《甘</w:t>
      </w:r>
      <w:r>
        <w:rPr>
          <w:rFonts w:hint="eastAsia" w:ascii="宋体" w:hAnsi="宋体" w:eastAsia="宋体" w:cs="宋体"/>
          <w:b w:val="0"/>
          <w:i w:val="0"/>
          <w:caps w:val="0"/>
          <w:color w:val="auto"/>
          <w:spacing w:val="0"/>
          <w:sz w:val="24"/>
          <w:szCs w:val="24"/>
          <w:shd w:val="clear" w:fill="FDFDFD"/>
          <w:lang w:val="en-US" w:eastAsia="zh-CN"/>
        </w:rPr>
        <w:t>州府志</w:t>
      </w:r>
      <w:r>
        <w:rPr>
          <w:rFonts w:hint="eastAsia" w:ascii="宋体" w:hAnsi="宋体" w:eastAsia="宋体" w:cs="宋体"/>
          <w:b w:val="0"/>
          <w:i w:val="0"/>
          <w:caps w:val="0"/>
          <w:color w:val="auto"/>
          <w:spacing w:val="0"/>
          <w:sz w:val="24"/>
          <w:szCs w:val="24"/>
          <w:shd w:val="clear" w:fill="FDFDFD"/>
        </w:rPr>
        <w:t>》记载：</w:t>
      </w:r>
      <w:r>
        <w:rPr>
          <w:rFonts w:hint="eastAsia" w:ascii="宋体" w:hAnsi="宋体" w:eastAsia="宋体" w:cs="宋体"/>
          <w:b w:val="0"/>
          <w:i w:val="0"/>
          <w:caps w:val="0"/>
          <w:color w:val="auto"/>
          <w:spacing w:val="0"/>
          <w:sz w:val="24"/>
          <w:szCs w:val="24"/>
          <w:shd w:val="clear" w:fill="FDFDFD"/>
          <w:lang w:val="en-US" w:eastAsia="zh-CN"/>
        </w:rPr>
        <w:t>前五代</w:t>
      </w:r>
      <w:r>
        <w:rPr>
          <w:rFonts w:hint="eastAsia" w:ascii="宋体" w:hAnsi="宋体" w:eastAsia="宋体" w:cs="宋体"/>
          <w:b w:val="0"/>
          <w:i w:val="0"/>
          <w:caps w:val="0"/>
          <w:color w:val="auto"/>
          <w:spacing w:val="0"/>
          <w:sz w:val="24"/>
          <w:szCs w:val="24"/>
          <w:shd w:val="clear" w:fill="FDFDFD"/>
        </w:rPr>
        <w:t>后周时已有之，隋开皇2年（公元582年）重建</w:t>
      </w:r>
      <w:r>
        <w:rPr>
          <w:rStyle w:val="6"/>
          <w:rFonts w:hint="eastAsia" w:ascii="宋体" w:hAnsi="宋体" w:eastAsia="宋体" w:cs="宋体"/>
          <w:b w:val="0"/>
          <w:i w:val="0"/>
          <w:caps w:val="0"/>
          <w:color w:val="auto"/>
          <w:spacing w:val="0"/>
          <w:sz w:val="24"/>
          <w:szCs w:val="24"/>
          <w:shd w:val="clear" w:fill="FDFDFD"/>
        </w:rPr>
        <w:endnoteReference w:id="0"/>
      </w:r>
      <w:r>
        <w:rPr>
          <w:rFonts w:hint="eastAsia" w:ascii="宋体" w:hAnsi="宋体" w:eastAsia="宋体" w:cs="宋体"/>
          <w:b w:val="0"/>
          <w:i w:val="0"/>
          <w:caps w:val="0"/>
          <w:color w:val="auto"/>
          <w:spacing w:val="0"/>
          <w:sz w:val="24"/>
          <w:szCs w:val="24"/>
          <w:shd w:val="clear" w:fill="FDFDFD"/>
          <w:lang w:eastAsia="zh-CN"/>
        </w:rPr>
        <w:t>。</w:t>
      </w:r>
      <w:r>
        <w:rPr>
          <w:rFonts w:hint="eastAsia" w:ascii="宋体" w:hAnsi="宋体" w:eastAsia="宋体" w:cs="宋体"/>
          <w:b w:val="0"/>
          <w:i w:val="0"/>
          <w:caps w:val="0"/>
          <w:color w:val="auto"/>
          <w:spacing w:val="0"/>
          <w:sz w:val="24"/>
          <w:szCs w:val="24"/>
          <w:shd w:val="clear" w:fill="FDFDFD"/>
          <w:lang w:val="en-US" w:eastAsia="zh-CN"/>
        </w:rPr>
        <w:t>又</w:t>
      </w:r>
      <w:r>
        <w:rPr>
          <w:rFonts w:hint="eastAsia" w:ascii="宋体" w:hAnsi="宋体" w:eastAsia="宋体" w:cs="宋体"/>
          <w:b w:val="0"/>
          <w:i w:val="0"/>
          <w:caps w:val="0"/>
          <w:color w:val="auto"/>
          <w:spacing w:val="0"/>
          <w:sz w:val="24"/>
          <w:szCs w:val="24"/>
          <w:shd w:val="clear" w:fill="FDFDFD"/>
        </w:rPr>
        <w:t>据《重修万寿寺碑记》载，“释迦牟尼涅盘时，火化三昧，得舍利子八万四千粒。阿育王造塔置瓶，每粒各建一塔，中华震旦有塔一十六座，甘州木塔其一也”</w:t>
      </w:r>
      <w:r>
        <w:rPr>
          <w:rStyle w:val="6"/>
          <w:rFonts w:hint="eastAsia" w:ascii="宋体" w:hAnsi="宋体" w:eastAsia="宋体" w:cs="宋体"/>
          <w:b w:val="0"/>
          <w:i w:val="0"/>
          <w:caps w:val="0"/>
          <w:color w:val="auto"/>
          <w:spacing w:val="0"/>
          <w:sz w:val="24"/>
          <w:szCs w:val="24"/>
          <w:shd w:val="clear" w:fill="FDFDFD"/>
        </w:rPr>
        <w:endnoteReference w:id="1"/>
      </w:r>
      <w:r>
        <w:rPr>
          <w:rFonts w:hint="eastAsia" w:ascii="宋体" w:hAnsi="宋体" w:eastAsia="宋体" w:cs="宋体"/>
          <w:b w:val="0"/>
          <w:i w:val="0"/>
          <w:caps w:val="0"/>
          <w:color w:val="auto"/>
          <w:spacing w:val="0"/>
          <w:sz w:val="24"/>
          <w:szCs w:val="24"/>
          <w:shd w:val="clear" w:fill="FDFDFD"/>
        </w:rPr>
        <w:t>。</w:t>
      </w:r>
      <w:r>
        <w:rPr>
          <w:rFonts w:hint="eastAsia" w:ascii="宋体" w:hAnsi="宋体" w:eastAsia="宋体" w:cs="宋体"/>
          <w:b w:val="0"/>
          <w:i w:val="0"/>
          <w:caps w:val="0"/>
          <w:color w:val="auto"/>
          <w:spacing w:val="0"/>
          <w:sz w:val="24"/>
          <w:szCs w:val="24"/>
          <w:shd w:val="clear" w:fill="FDFDFD"/>
          <w:lang w:val="en-US" w:eastAsia="zh-CN"/>
        </w:rPr>
        <w:t>可见万寿寺木塔是佛教东传的</w:t>
      </w:r>
      <w:r>
        <w:rPr>
          <w:rFonts w:hint="eastAsia" w:ascii="宋体" w:hAnsi="宋体" w:eastAsia="宋体" w:cs="宋体"/>
          <w:b w:val="0"/>
          <w:i w:val="0"/>
          <w:caps w:val="0"/>
          <w:color w:val="auto"/>
          <w:spacing w:val="0"/>
          <w:sz w:val="24"/>
          <w:szCs w:val="24"/>
          <w:shd w:val="clear" w:color="auto" w:fill="auto"/>
          <w:lang w:val="en-US" w:eastAsia="zh-CN"/>
        </w:rPr>
        <w:t>产物。张掖位于河西走廊中部，是中国古代中原同西域之间的重要通道，两晋南北朝时期，由于长期战乱以及少数民族入主中原，佛教在中国得到了长足的发展，佛学备受上层统治阶级推崇，中国开始出现大规模翻译佛经的浪潮，张掖作为北传佛教传入中原腹地的必经之地，无数高僧在此讲经，寺庙佛塔林立，俨然有佛家圣地的气象，隋王朝的统治者便在此建造佛塔安置舍利以示对佛法的尊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cstheme="minorEastAsia"/>
          <w:b w:val="0"/>
          <w:i w:val="0"/>
          <w:caps w:val="0"/>
          <w:color w:val="auto"/>
          <w:spacing w:val="0"/>
          <w:sz w:val="28"/>
          <w:szCs w:val="28"/>
          <w:shd w:val="clear" w:fill="FDFDFD"/>
          <w:lang w:val="en-US" w:eastAsia="zh-CN"/>
        </w:rPr>
      </w:pPr>
      <w:r>
        <w:rPr>
          <w:rFonts w:hint="eastAsia" w:asciiTheme="minorEastAsia" w:hAnsiTheme="minorEastAsia" w:cstheme="minorEastAsia"/>
          <w:b w:val="0"/>
          <w:i w:val="0"/>
          <w:caps w:val="0"/>
          <w:color w:val="auto"/>
          <w:spacing w:val="0"/>
          <w:sz w:val="28"/>
          <w:szCs w:val="28"/>
          <w:shd w:val="clear" w:fill="FDFDFD"/>
          <w:lang w:val="en-US" w:eastAsia="zh-CN"/>
        </w:rPr>
        <w:t>(二)变迁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宋体" w:hAnsi="宋体" w:eastAsia="宋体" w:cs="宋体"/>
          <w:b w:val="0"/>
          <w:i w:val="0"/>
          <w:caps w:val="0"/>
          <w:color w:val="auto"/>
          <w:spacing w:val="0"/>
          <w:sz w:val="24"/>
          <w:szCs w:val="24"/>
          <w:shd w:val="clear" w:color="auto" w:fill="auto"/>
        </w:rPr>
      </w:pPr>
      <w:r>
        <w:rPr>
          <w:rFonts w:hint="eastAsia" w:ascii="宋体" w:hAnsi="宋体" w:eastAsia="宋体" w:cs="宋体"/>
          <w:b w:val="0"/>
          <w:i w:val="0"/>
          <w:caps w:val="0"/>
          <w:color w:val="auto"/>
          <w:spacing w:val="0"/>
          <w:sz w:val="24"/>
          <w:szCs w:val="24"/>
          <w:shd w:val="clear" w:fill="FDFDFD"/>
          <w:lang w:val="en-US" w:eastAsia="zh-CN"/>
        </w:rPr>
        <w:t>据</w:t>
      </w:r>
      <w:r>
        <w:rPr>
          <w:rFonts w:hint="eastAsia" w:ascii="宋体" w:hAnsi="宋体" w:eastAsia="宋体" w:cs="宋体"/>
          <w:b w:val="0"/>
          <w:i w:val="0"/>
          <w:caps w:val="0"/>
          <w:color w:val="auto"/>
          <w:spacing w:val="0"/>
          <w:sz w:val="24"/>
          <w:szCs w:val="24"/>
          <w:shd w:val="clear" w:fill="FDFDFD"/>
        </w:rPr>
        <w:t>《甘</w:t>
      </w:r>
      <w:r>
        <w:rPr>
          <w:rFonts w:hint="eastAsia" w:ascii="宋体" w:hAnsi="宋体" w:eastAsia="宋体" w:cs="宋体"/>
          <w:b w:val="0"/>
          <w:i w:val="0"/>
          <w:caps w:val="0"/>
          <w:color w:val="auto"/>
          <w:spacing w:val="0"/>
          <w:sz w:val="24"/>
          <w:szCs w:val="24"/>
          <w:shd w:val="clear" w:fill="FDFDFD"/>
          <w:lang w:val="en-US" w:eastAsia="zh-CN"/>
        </w:rPr>
        <w:t>州府</w:t>
      </w:r>
      <w:r>
        <w:rPr>
          <w:rFonts w:hint="eastAsia" w:ascii="宋体" w:hAnsi="宋体" w:eastAsia="宋体" w:cs="宋体"/>
          <w:b w:val="0"/>
          <w:i w:val="0"/>
          <w:caps w:val="0"/>
          <w:color w:val="auto"/>
          <w:spacing w:val="0"/>
          <w:sz w:val="24"/>
          <w:szCs w:val="24"/>
          <w:shd w:val="clear" w:fill="FDFDFD"/>
        </w:rPr>
        <w:t>志》记载：后周时已有之，隋开皇2年（公元582年）重建</w:t>
      </w:r>
      <w:r>
        <w:rPr>
          <w:rFonts w:hint="eastAsia" w:ascii="宋体" w:hAnsi="宋体" w:eastAsia="宋体" w:cs="宋体"/>
          <w:b w:val="0"/>
          <w:i w:val="0"/>
          <w:caps w:val="0"/>
          <w:color w:val="auto"/>
          <w:spacing w:val="0"/>
          <w:sz w:val="24"/>
          <w:szCs w:val="24"/>
          <w:shd w:val="clear" w:fill="FDFDFD"/>
          <w:lang w:eastAsia="zh-CN"/>
        </w:rPr>
        <w:t>，</w:t>
      </w:r>
      <w:r>
        <w:rPr>
          <w:rFonts w:hint="eastAsia" w:ascii="宋体" w:hAnsi="宋体" w:eastAsia="宋体" w:cs="宋体"/>
          <w:b w:val="0"/>
          <w:i w:val="0"/>
          <w:caps w:val="0"/>
          <w:color w:val="auto"/>
          <w:spacing w:val="0"/>
          <w:sz w:val="24"/>
          <w:szCs w:val="24"/>
          <w:shd w:val="clear" w:fill="FDFDFD"/>
        </w:rPr>
        <w:t>唐贞观十三年（公元639年），敕尉迟敬德监修</w:t>
      </w:r>
      <w:r>
        <w:rPr>
          <w:rStyle w:val="6"/>
          <w:rFonts w:hint="eastAsia" w:ascii="宋体" w:hAnsi="宋体" w:eastAsia="宋体" w:cs="宋体"/>
          <w:b w:val="0"/>
          <w:i w:val="0"/>
          <w:caps w:val="0"/>
          <w:color w:val="auto"/>
          <w:spacing w:val="0"/>
          <w:sz w:val="24"/>
          <w:szCs w:val="24"/>
          <w:shd w:val="clear" w:fill="FDFDFD"/>
        </w:rPr>
        <w:endnoteReference w:id="2"/>
      </w:r>
      <w:r>
        <w:rPr>
          <w:rFonts w:hint="eastAsia" w:ascii="宋体" w:hAnsi="宋体" w:eastAsia="宋体" w:cs="宋体"/>
          <w:b w:val="0"/>
          <w:i w:val="0"/>
          <w:caps w:val="0"/>
          <w:color w:val="auto"/>
          <w:spacing w:val="0"/>
          <w:sz w:val="24"/>
          <w:szCs w:val="24"/>
          <w:shd w:val="clear" w:fill="FDFDFD"/>
          <w:lang w:eastAsia="zh-CN"/>
        </w:rPr>
        <w:t>。</w:t>
      </w:r>
      <w:r>
        <w:rPr>
          <w:rFonts w:hint="eastAsia" w:ascii="宋体" w:hAnsi="宋体" w:eastAsia="宋体" w:cs="宋体"/>
          <w:b w:val="0"/>
          <w:i w:val="0"/>
          <w:caps w:val="0"/>
          <w:color w:val="auto"/>
          <w:spacing w:val="0"/>
          <w:sz w:val="24"/>
          <w:szCs w:val="24"/>
          <w:shd w:val="clear" w:fill="FDFDFD"/>
          <w:lang w:val="en-US" w:eastAsia="zh-CN"/>
        </w:rPr>
        <w:t>万寿寺木塔在</w:t>
      </w:r>
      <w:r>
        <w:rPr>
          <w:rFonts w:hint="eastAsia" w:ascii="宋体" w:hAnsi="宋体" w:eastAsia="宋体" w:cs="宋体"/>
          <w:b w:val="0"/>
          <w:i w:val="0"/>
          <w:caps w:val="0"/>
          <w:color w:val="auto"/>
          <w:spacing w:val="0"/>
          <w:sz w:val="24"/>
          <w:szCs w:val="24"/>
          <w:shd w:val="clear" w:fill="FDFDFD"/>
        </w:rPr>
        <w:t>明清均有补修，其建筑技巧集木工、铁工、画师技</w:t>
      </w:r>
      <w:r>
        <w:rPr>
          <w:rFonts w:hint="eastAsia" w:ascii="宋体" w:hAnsi="宋体" w:eastAsia="宋体" w:cs="宋体"/>
          <w:b w:val="0"/>
          <w:i w:val="0"/>
          <w:caps w:val="0"/>
          <w:color w:val="auto"/>
          <w:spacing w:val="0"/>
          <w:sz w:val="24"/>
          <w:szCs w:val="24"/>
          <w:shd w:val="clear" w:fill="FDFDFD"/>
          <w:lang w:val="en-US" w:eastAsia="zh-CN"/>
        </w:rPr>
        <w:t>巧</w:t>
      </w:r>
      <w:r>
        <w:rPr>
          <w:rFonts w:hint="eastAsia" w:ascii="宋体" w:hAnsi="宋体" w:eastAsia="宋体" w:cs="宋体"/>
          <w:b w:val="0"/>
          <w:i w:val="0"/>
          <w:caps w:val="0"/>
          <w:color w:val="auto"/>
          <w:spacing w:val="0"/>
          <w:sz w:val="24"/>
          <w:szCs w:val="24"/>
          <w:shd w:val="clear" w:fill="FDFDFD"/>
        </w:rPr>
        <w:t>法</w:t>
      </w:r>
      <w:r>
        <w:rPr>
          <w:rFonts w:hint="eastAsia" w:ascii="宋体" w:hAnsi="宋体" w:eastAsia="宋体" w:cs="宋体"/>
          <w:b w:val="0"/>
          <w:i w:val="0"/>
          <w:caps w:val="0"/>
          <w:color w:val="auto"/>
          <w:spacing w:val="0"/>
          <w:sz w:val="24"/>
          <w:szCs w:val="24"/>
          <w:shd w:val="clear" w:fill="FDFDFD"/>
          <w:lang w:val="en-US" w:eastAsia="zh-CN"/>
        </w:rPr>
        <w:t>式</w:t>
      </w:r>
      <w:r>
        <w:rPr>
          <w:rFonts w:hint="eastAsia" w:ascii="宋体" w:hAnsi="宋体" w:eastAsia="宋体" w:cs="宋体"/>
          <w:b w:val="0"/>
          <w:i w:val="0"/>
          <w:caps w:val="0"/>
          <w:color w:val="auto"/>
          <w:spacing w:val="0"/>
          <w:sz w:val="24"/>
          <w:szCs w:val="24"/>
          <w:shd w:val="clear" w:fill="FDFDFD"/>
        </w:rPr>
        <w:t>于一体，制作精巧，</w:t>
      </w:r>
      <w:r>
        <w:rPr>
          <w:rFonts w:hint="eastAsia" w:ascii="宋体" w:hAnsi="宋体" w:eastAsia="宋体" w:cs="宋体"/>
          <w:b w:val="0"/>
          <w:i w:val="0"/>
          <w:caps w:val="0"/>
          <w:color w:val="auto"/>
          <w:spacing w:val="0"/>
          <w:sz w:val="24"/>
          <w:szCs w:val="24"/>
          <w:shd w:val="clear" w:color="auto" w:fill="auto"/>
        </w:rPr>
        <w:t>至今已有一千多年历史。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据《</w:t>
      </w:r>
      <w:r>
        <w:rPr>
          <w:rFonts w:hint="eastAsia" w:ascii="宋体" w:hAnsi="宋体" w:eastAsia="宋体" w:cs="宋体"/>
          <w:b w:val="0"/>
          <w:i w:val="0"/>
          <w:caps w:val="0"/>
          <w:color w:val="auto"/>
          <w:spacing w:val="0"/>
          <w:sz w:val="24"/>
          <w:szCs w:val="24"/>
          <w:shd w:val="clear" w:fill="FFFFFF"/>
          <w:lang w:val="en-US" w:eastAsia="zh-CN"/>
        </w:rPr>
        <w:t>甘州府志</w:t>
      </w:r>
      <w:r>
        <w:rPr>
          <w:rFonts w:hint="eastAsia" w:ascii="宋体" w:hAnsi="宋体" w:eastAsia="宋体" w:cs="宋体"/>
          <w:b w:val="0"/>
          <w:i w:val="0"/>
          <w:caps w:val="0"/>
          <w:color w:val="auto"/>
          <w:spacing w:val="0"/>
          <w:sz w:val="24"/>
          <w:szCs w:val="24"/>
          <w:shd w:val="clear" w:fill="FFFFFF"/>
        </w:rPr>
        <w:t>》载，木塔寺创建于北周时期，隋文帝开皇二年(582年)重建。唐贞观十三年(639年)，镇边将军尉迟恭监修木塔</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明代永乐十六年(1418年)，寺僧满震，观木塔有险情，遂募化钱财，兴工修葺，并大启梵宇</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lang w:val="en-US" w:eastAsia="zh-CN"/>
        </w:rPr>
        <w:t>俱有碑记</w:t>
      </w:r>
      <w:r>
        <w:rPr>
          <w:rStyle w:val="6"/>
          <w:rFonts w:hint="eastAsia" w:ascii="宋体" w:hAnsi="宋体" w:eastAsia="宋体" w:cs="宋体"/>
          <w:b w:val="0"/>
          <w:i w:val="0"/>
          <w:caps w:val="0"/>
          <w:color w:val="auto"/>
          <w:spacing w:val="0"/>
          <w:sz w:val="24"/>
          <w:szCs w:val="24"/>
          <w:shd w:val="clear" w:fill="FFFFFF"/>
          <w:lang w:val="en-US" w:eastAsia="zh-CN"/>
        </w:rPr>
        <w:endnoteReference w:id="3"/>
      </w:r>
      <w:r>
        <w:rPr>
          <w:rFonts w:hint="eastAsia" w:ascii="宋体" w:hAnsi="宋体" w:eastAsia="宋体" w:cs="宋体"/>
          <w:b w:val="0"/>
          <w:i w:val="0"/>
          <w:caps w:val="0"/>
          <w:color w:val="auto"/>
          <w:spacing w:val="0"/>
          <w:sz w:val="24"/>
          <w:szCs w:val="24"/>
          <w:shd w:val="clear" w:fill="FFFFFF"/>
          <w:lang w:val="en-US" w:eastAsia="zh-CN"/>
        </w:rPr>
        <w:t>。</w:t>
      </w:r>
      <w:r>
        <w:rPr>
          <w:rFonts w:hint="eastAsia" w:ascii="宋体" w:hAnsi="宋体" w:eastAsia="宋体" w:cs="宋体"/>
          <w:b w:val="0"/>
          <w:i w:val="0"/>
          <w:caps w:val="0"/>
          <w:color w:val="auto"/>
          <w:spacing w:val="0"/>
          <w:sz w:val="24"/>
          <w:szCs w:val="24"/>
          <w:shd w:val="clear" w:fill="FFFFFF"/>
        </w:rPr>
        <w:t>正统年间，镇守陕甘御马监太监兼尚宝监太监鲁安公王贵，上疏明英宗皇帝朱祁镇，请求颁赐万寿寺牌匾及大藏经。清代顺治五年(1648年)，甘州发生兵燹，清叛将米喇印命兵士欲焚木塔，兵卒不忍，未敢放火，得以保存。康熙二十六年(1687年)，甘肃提督总兵孙思克、曾在凉州任总兵住</w:t>
      </w:r>
      <w:r>
        <w:rPr>
          <w:rFonts w:hint="eastAsia" w:ascii="宋体" w:hAnsi="宋体" w:eastAsia="宋体" w:cs="宋体"/>
          <w:b w:val="0"/>
          <w:i w:val="0"/>
          <w:caps w:val="0"/>
          <w:color w:val="auto"/>
          <w:spacing w:val="0"/>
          <w:sz w:val="24"/>
          <w:szCs w:val="24"/>
          <w:shd w:val="clear" w:fill="FFFFFF"/>
          <w:lang w:val="en-US" w:eastAsia="zh-CN"/>
        </w:rPr>
        <w:t>在</w:t>
      </w:r>
      <w:r>
        <w:rPr>
          <w:rFonts w:hint="eastAsia" w:ascii="宋体" w:hAnsi="宋体" w:eastAsia="宋体" w:cs="宋体"/>
          <w:b w:val="0"/>
          <w:i w:val="0"/>
          <w:caps w:val="0"/>
          <w:color w:val="auto"/>
          <w:spacing w:val="0"/>
          <w:sz w:val="24"/>
          <w:szCs w:val="24"/>
          <w:shd w:val="clear" w:fill="FFFFFF"/>
        </w:rPr>
        <w:t>张掖的高孟</w:t>
      </w:r>
      <w:r>
        <w:rPr>
          <w:rStyle w:val="6"/>
          <w:rFonts w:hint="eastAsia" w:ascii="宋体" w:hAnsi="宋体" w:eastAsia="宋体" w:cs="宋体"/>
          <w:b w:val="0"/>
          <w:i w:val="0"/>
          <w:caps w:val="0"/>
          <w:color w:val="auto"/>
          <w:spacing w:val="0"/>
          <w:sz w:val="24"/>
          <w:szCs w:val="24"/>
          <w:shd w:val="clear" w:fill="FFFFFF"/>
        </w:rPr>
        <w:endnoteReference w:id="4"/>
      </w:r>
      <w:r>
        <w:rPr>
          <w:rFonts w:hint="eastAsia" w:ascii="宋体" w:hAnsi="宋体" w:eastAsia="宋体" w:cs="宋体"/>
          <w:b w:val="0"/>
          <w:i w:val="0"/>
          <w:caps w:val="0"/>
          <w:color w:val="auto"/>
          <w:spacing w:val="0"/>
          <w:sz w:val="24"/>
          <w:szCs w:val="24"/>
          <w:shd w:val="clear" w:fill="FFFFFF"/>
        </w:rPr>
        <w:t>，都曾集资重修木塔寺。清代末年，木塔上部遭受大风摧毁。现存木塔为民国十五年(1926年)重建。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150" w:right="150" w:firstLine="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1993年</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lang w:val="en-US" w:eastAsia="zh-CN"/>
        </w:rPr>
        <w:t>万寿寺</w:t>
      </w:r>
      <w:r>
        <w:rPr>
          <w:rFonts w:hint="eastAsia" w:ascii="宋体" w:hAnsi="宋体" w:eastAsia="宋体" w:cs="宋体"/>
          <w:b w:val="0"/>
          <w:i w:val="0"/>
          <w:caps w:val="0"/>
          <w:color w:val="auto"/>
          <w:spacing w:val="0"/>
          <w:sz w:val="24"/>
          <w:szCs w:val="24"/>
          <w:shd w:val="clear" w:fill="FFFFFF"/>
        </w:rPr>
        <w:t>木塔被甘肃省人民政府公布</w:t>
      </w:r>
      <w:r>
        <w:rPr>
          <w:rFonts w:hint="eastAsia" w:ascii="宋体" w:hAnsi="宋体" w:eastAsia="宋体" w:cs="宋体"/>
          <w:b w:val="0"/>
          <w:i w:val="0"/>
          <w:caps w:val="0"/>
          <w:color w:val="auto"/>
          <w:spacing w:val="0"/>
          <w:sz w:val="24"/>
          <w:szCs w:val="24"/>
          <w:shd w:val="clear" w:fill="FFFFFF"/>
          <w:lang w:val="en-US" w:eastAsia="zh-CN"/>
        </w:rPr>
        <w:t>列</w:t>
      </w:r>
      <w:r>
        <w:rPr>
          <w:rFonts w:hint="eastAsia" w:ascii="宋体" w:hAnsi="宋体" w:eastAsia="宋体" w:cs="宋体"/>
          <w:b w:val="0"/>
          <w:i w:val="0"/>
          <w:caps w:val="0"/>
          <w:color w:val="auto"/>
          <w:spacing w:val="0"/>
          <w:sz w:val="24"/>
          <w:szCs w:val="24"/>
          <w:shd w:val="clear" w:fill="FFFFFF"/>
        </w:rPr>
        <w:t>为省级重点文物保护单位。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150" w:right="150" w:firstLine="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2000年</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张掖市人民政府对木塔、藏经楼进行保护维修，并把木塔以南扩建为</w:t>
      </w:r>
      <w:r>
        <w:rPr>
          <w:rFonts w:hint="eastAsia" w:ascii="宋体" w:hAnsi="宋体" w:eastAsia="宋体" w:cs="宋体"/>
          <w:b w:val="0"/>
          <w:i w:val="0"/>
          <w:caps w:val="0"/>
          <w:color w:val="auto"/>
          <w:spacing w:val="0"/>
          <w:sz w:val="24"/>
          <w:szCs w:val="24"/>
          <w:shd w:val="clear" w:fill="FFFFFF"/>
          <w:lang w:val="en-US" w:eastAsia="zh-CN"/>
        </w:rPr>
        <w:t>张掖市中心</w:t>
      </w:r>
      <w:r>
        <w:rPr>
          <w:rFonts w:hint="eastAsia" w:ascii="宋体" w:hAnsi="宋体" w:eastAsia="宋体" w:cs="宋体"/>
          <w:b w:val="0"/>
          <w:i w:val="0"/>
          <w:caps w:val="0"/>
          <w:color w:val="auto"/>
          <w:spacing w:val="0"/>
          <w:sz w:val="24"/>
          <w:szCs w:val="24"/>
          <w:shd w:val="clear" w:fill="FFFFFF"/>
        </w:rPr>
        <w:t>广场</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如今，这里已成为张掖各族人民集娱乐、休闲、聚会为一体的文化活动的中心。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150" w:right="150" w:firstLine="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万寿寺木塔原有十五层高，后经多次维修，改为九层。据说最</w:t>
      </w:r>
      <w:r>
        <w:rPr>
          <w:rFonts w:hint="eastAsia" w:ascii="宋体" w:hAnsi="宋体" w:eastAsia="宋体" w:cs="宋体"/>
          <w:b w:val="0"/>
          <w:i w:val="0"/>
          <w:caps w:val="0"/>
          <w:color w:val="auto"/>
          <w:spacing w:val="0"/>
          <w:sz w:val="24"/>
          <w:szCs w:val="24"/>
          <w:shd w:val="clear" w:fill="FFFFFF"/>
          <w:lang w:val="en-US" w:eastAsia="zh-CN"/>
        </w:rPr>
        <w:t>初</w:t>
      </w:r>
      <w:r>
        <w:rPr>
          <w:rFonts w:hint="eastAsia" w:ascii="宋体" w:hAnsi="宋体" w:eastAsia="宋体" w:cs="宋体"/>
          <w:b w:val="0"/>
          <w:i w:val="0"/>
          <w:caps w:val="0"/>
          <w:color w:val="auto"/>
          <w:spacing w:val="0"/>
          <w:sz w:val="24"/>
          <w:szCs w:val="24"/>
          <w:shd w:val="clear" w:fill="FFFFFF"/>
        </w:rPr>
        <w:t>的</w:t>
      </w:r>
      <w:r>
        <w:rPr>
          <w:rFonts w:hint="eastAsia" w:ascii="宋体" w:hAnsi="宋体" w:eastAsia="宋体" w:cs="宋体"/>
          <w:b w:val="0"/>
          <w:i w:val="0"/>
          <w:caps w:val="0"/>
          <w:color w:val="auto"/>
          <w:spacing w:val="0"/>
          <w:sz w:val="24"/>
          <w:szCs w:val="24"/>
          <w:shd w:val="clear" w:fill="FFFFFF"/>
          <w:lang w:val="en-US" w:eastAsia="zh-CN"/>
        </w:rPr>
        <w:t>万寿寺</w:t>
      </w:r>
      <w:r>
        <w:rPr>
          <w:rFonts w:hint="eastAsia" w:ascii="宋体" w:hAnsi="宋体" w:eastAsia="宋体" w:cs="宋体"/>
          <w:b w:val="0"/>
          <w:i w:val="0"/>
          <w:caps w:val="0"/>
          <w:color w:val="auto"/>
          <w:spacing w:val="0"/>
          <w:sz w:val="24"/>
          <w:szCs w:val="24"/>
          <w:shd w:val="clear" w:fill="FFFFFF"/>
        </w:rPr>
        <w:t>木塔，塔心下面有一地</w:t>
      </w:r>
      <w:r>
        <w:rPr>
          <w:rFonts w:hint="eastAsia" w:ascii="宋体" w:hAnsi="宋体" w:eastAsia="宋体" w:cs="宋体"/>
          <w:b w:val="0"/>
          <w:i w:val="0"/>
          <w:caps w:val="0"/>
          <w:color w:val="auto"/>
          <w:spacing w:val="0"/>
          <w:sz w:val="24"/>
          <w:szCs w:val="24"/>
          <w:shd w:val="clear" w:fill="FFFFFF"/>
          <w:lang w:val="en-US" w:eastAsia="zh-CN"/>
        </w:rPr>
        <w:t>窖</w:t>
      </w:r>
      <w:r>
        <w:rPr>
          <w:rFonts w:hint="eastAsia" w:ascii="宋体" w:hAnsi="宋体" w:eastAsia="宋体" w:cs="宋体"/>
          <w:b w:val="0"/>
          <w:i w:val="0"/>
          <w:caps w:val="0"/>
          <w:color w:val="auto"/>
          <w:spacing w:val="0"/>
          <w:sz w:val="24"/>
          <w:szCs w:val="24"/>
          <w:shd w:val="clear" w:fill="FFFFFF"/>
        </w:rPr>
        <w:t>，地</w:t>
      </w:r>
      <w:r>
        <w:rPr>
          <w:rFonts w:hint="eastAsia" w:ascii="宋体" w:hAnsi="宋体" w:eastAsia="宋体" w:cs="宋体"/>
          <w:b w:val="0"/>
          <w:i w:val="0"/>
          <w:caps w:val="0"/>
          <w:color w:val="auto"/>
          <w:spacing w:val="0"/>
          <w:sz w:val="24"/>
          <w:szCs w:val="24"/>
          <w:shd w:val="clear" w:fill="FFFFFF"/>
          <w:lang w:val="en-US" w:eastAsia="zh-CN"/>
        </w:rPr>
        <w:t>窖</w:t>
      </w:r>
      <w:r>
        <w:rPr>
          <w:rFonts w:hint="eastAsia" w:ascii="宋体" w:hAnsi="宋体" w:eastAsia="宋体" w:cs="宋体"/>
          <w:b w:val="0"/>
          <w:i w:val="0"/>
          <w:caps w:val="0"/>
          <w:color w:val="auto"/>
          <w:spacing w:val="0"/>
          <w:sz w:val="24"/>
          <w:szCs w:val="24"/>
          <w:shd w:val="clear" w:fill="FFFFFF"/>
        </w:rPr>
        <w:t>中心直立一根铁柱，下接铁座，上承塔顶。人站在地</w:t>
      </w:r>
      <w:r>
        <w:rPr>
          <w:rFonts w:hint="eastAsia" w:ascii="宋体" w:hAnsi="宋体" w:eastAsia="宋体" w:cs="宋体"/>
          <w:b w:val="0"/>
          <w:i w:val="0"/>
          <w:caps w:val="0"/>
          <w:color w:val="auto"/>
          <w:spacing w:val="0"/>
          <w:sz w:val="24"/>
          <w:szCs w:val="24"/>
          <w:shd w:val="clear" w:fill="FFFFFF"/>
          <w:lang w:val="en-US" w:eastAsia="zh-CN"/>
        </w:rPr>
        <w:t>窖</w:t>
      </w:r>
      <w:r>
        <w:rPr>
          <w:rFonts w:hint="eastAsia" w:ascii="宋体" w:hAnsi="宋体" w:eastAsia="宋体" w:cs="宋体"/>
          <w:b w:val="0"/>
          <w:i w:val="0"/>
          <w:caps w:val="0"/>
          <w:color w:val="auto"/>
          <w:spacing w:val="0"/>
          <w:sz w:val="24"/>
          <w:szCs w:val="24"/>
          <w:shd w:val="clear" w:fill="FFFFFF"/>
        </w:rPr>
        <w:t>铁座上，用力扳动铁柱，就可使全塔旋转。</w:t>
      </w:r>
      <w:r>
        <w:rPr>
          <w:rFonts w:hint="eastAsia" w:ascii="宋体" w:hAnsi="宋体" w:eastAsia="宋体" w:cs="宋体"/>
          <w:b w:val="0"/>
          <w:i w:val="0"/>
          <w:caps w:val="0"/>
          <w:color w:val="auto"/>
          <w:spacing w:val="0"/>
          <w:sz w:val="24"/>
          <w:szCs w:val="24"/>
          <w:shd w:val="clear" w:fill="FFFFFF"/>
          <w:lang w:val="en-US" w:eastAsia="zh-CN"/>
        </w:rPr>
        <w:t>木塔直到</w:t>
      </w:r>
      <w:r>
        <w:rPr>
          <w:rFonts w:hint="eastAsia" w:ascii="宋体" w:hAnsi="宋体" w:eastAsia="宋体" w:cs="宋体"/>
          <w:b w:val="0"/>
          <w:i w:val="0"/>
          <w:caps w:val="0"/>
          <w:color w:val="auto"/>
          <w:spacing w:val="0"/>
          <w:sz w:val="24"/>
          <w:szCs w:val="24"/>
          <w:shd w:val="clear" w:fill="FFFFFF"/>
        </w:rPr>
        <w:t>明代时仍为木质结构塔，全塔没有一钉一铆，全靠头拱，大梁立柱联结，纵横交错，相互拉结，浑然一体。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150" w:right="150" w:firstLine="0" w:firstLine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永乐十八年(1420年)，哈烈国国王沙哈鲁的使者曾赞叹说：“</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每层内有房屋门户，施以油漆，全以术料建筑，外贴以金，全塔俨然金制。</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此塔制作之工，可为世界之木工、铁工、画师取法也。</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w:t>
      </w:r>
      <w:r>
        <w:rPr>
          <w:rStyle w:val="6"/>
          <w:rFonts w:hint="eastAsia" w:ascii="宋体" w:hAnsi="宋体" w:eastAsia="宋体" w:cs="宋体"/>
          <w:b w:val="0"/>
          <w:i w:val="0"/>
          <w:caps w:val="0"/>
          <w:color w:val="auto"/>
          <w:spacing w:val="0"/>
          <w:sz w:val="24"/>
          <w:szCs w:val="24"/>
          <w:shd w:val="clear" w:fill="FFFFFF"/>
        </w:rPr>
        <w:endnoteReference w:id="5"/>
      </w:r>
      <w:r>
        <w:rPr>
          <w:rFonts w:hint="eastAsia" w:ascii="宋体" w:hAnsi="宋体" w:eastAsia="宋体" w:cs="宋体"/>
          <w:b w:val="0"/>
          <w:i w:val="0"/>
          <w:caps w:val="0"/>
          <w:color w:val="auto"/>
          <w:spacing w:val="0"/>
          <w:sz w:val="24"/>
          <w:szCs w:val="24"/>
          <w:shd w:val="clear" w:fill="FFFFFF"/>
        </w:rPr>
        <w:t>可见万寿寺木塔建造技巧</w:t>
      </w:r>
      <w:r>
        <w:rPr>
          <w:rFonts w:hint="eastAsia" w:ascii="宋体" w:hAnsi="宋体" w:eastAsia="宋体" w:cs="宋体"/>
          <w:b w:val="0"/>
          <w:i w:val="0"/>
          <w:caps w:val="0"/>
          <w:color w:val="auto"/>
          <w:spacing w:val="0"/>
          <w:sz w:val="24"/>
          <w:szCs w:val="24"/>
          <w:shd w:val="clear" w:fill="FFFFFF"/>
          <w:lang w:val="en-US" w:eastAsia="zh-CN"/>
        </w:rPr>
        <w:t>的精妙</w:t>
      </w:r>
      <w:r>
        <w:rPr>
          <w:rFonts w:hint="eastAsia" w:ascii="宋体" w:hAnsi="宋体" w:eastAsia="宋体" w:cs="宋体"/>
          <w:b w:val="0"/>
          <w:i w:val="0"/>
          <w:caps w:val="0"/>
          <w:color w:val="auto"/>
          <w:spacing w:val="0"/>
          <w:sz w:val="24"/>
          <w:szCs w:val="24"/>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val="0"/>
          <w:bCs w:val="0"/>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ind w:firstLine="0" w:firstLineChars="0"/>
        <w:jc w:val="center"/>
        <w:textAlignment w:val="auto"/>
        <w:rPr>
          <w:rFonts w:hint="eastAsia"/>
          <w:b/>
          <w:bCs/>
          <w:sz w:val="28"/>
          <w:szCs w:val="28"/>
          <w:lang w:val="en-US" w:eastAsia="zh-CN"/>
        </w:rPr>
      </w:pPr>
      <w:r>
        <w:rPr>
          <w:rFonts w:hint="eastAsia"/>
          <w:b/>
          <w:bCs/>
          <w:sz w:val="28"/>
          <w:szCs w:val="28"/>
          <w:lang w:val="en-US" w:eastAsia="zh-CN"/>
        </w:rPr>
        <w:t>三、与万寿寺木塔相关的传说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auto"/>
          <w:spacing w:val="0"/>
          <w:sz w:val="28"/>
          <w:szCs w:val="28"/>
          <w:shd w:val="clear" w:fill="FFFFFF"/>
          <w:lang w:val="en-US" w:eastAsia="zh-CN"/>
        </w:rPr>
      </w:pPr>
      <w:r>
        <w:rPr>
          <w:rFonts w:hint="eastAsia"/>
          <w:b w:val="0"/>
          <w:bCs w:val="0"/>
          <w:sz w:val="24"/>
          <w:szCs w:val="24"/>
          <w:lang w:val="en-US" w:eastAsia="zh-CN"/>
        </w:rPr>
        <w:t xml:space="preserve">     在甘肃，人</w:t>
      </w:r>
      <w:r>
        <w:rPr>
          <w:rFonts w:hint="eastAsia"/>
          <w:b w:val="0"/>
          <w:bCs w:val="0"/>
          <w:color w:val="auto"/>
          <w:sz w:val="24"/>
          <w:szCs w:val="24"/>
          <w:lang w:val="en-US" w:eastAsia="zh-CN"/>
        </w:rPr>
        <w:t>们常说：张掖有个木塔寺，离天还有八九尺。这句民歌是在形容木塔之高。不过，木塔也真高。现在张掖中心广场的西面万寿寺内的木塔高三十三米，上下分作九层。最早见于隋朝开皇三年（583）年，这在当时，确实是件不容易的事。 典籍记载修这座塔为的是藏存释迦牟尼的舍利子。主管修建的屠龙师傅在修建木塔时遇到一个难题：塔高、拉力大，加之张掖风大，拉力更大，木料间的连接，常用的套铆方法根本不行。为此，屠龙师傅一筹莫展。一天，他正在借酒消愁，来了一个年轻人，他以为是来找活干的，屠龙师傅就递给他一杯酒，要他喝了赶快走人。可年轻人一饮而尽后却说喝酒没菜不行，他去拌一盘来。一会儿，菜来了，屠龙师傅一看：几块豆腐，每两块豆腐之间插着一根韭菜，把豆腐接在一起。屠龙一看，就知道自己遇到了高人的指点，忙转身去找那年轻人，早已不见踪影。原来，这年轻人不是别人，正是木匠的祖师爷鲁班，相传他是敦煌郡人，常在河西一带做活，恰巧碰到这里在造木塔，就给屠龙师傅指点了一下。</w:t>
      </w:r>
      <w:r>
        <w:rPr>
          <w:rFonts w:hint="eastAsia" w:ascii="宋体" w:hAnsi="宋体" w:eastAsia="宋体" w:cs="宋体"/>
          <w:b w:val="0"/>
          <w:i w:val="0"/>
          <w:caps w:val="0"/>
          <w:color w:val="auto"/>
          <w:spacing w:val="0"/>
          <w:sz w:val="24"/>
          <w:szCs w:val="24"/>
          <w:shd w:val="clear" w:fill="FFFFFF"/>
        </w:rPr>
        <w:t>屠龙师傅照样套铆，木塔果然稳稳地竖了起来。木塔中心有一铁柱，站在塔底一用劲，三十三米高的塔就会旋转起来，这样遇到大风平衡塔身，这都是“铆”的作用。</w:t>
      </w:r>
    </w:p>
    <w:p>
      <w:pPr>
        <w:jc w:val="center"/>
        <w:rPr>
          <w:rFonts w:hint="eastAsia"/>
          <w:b/>
          <w:bCs/>
          <w:sz w:val="28"/>
          <w:szCs w:val="28"/>
          <w:lang w:val="en-US" w:eastAsia="zh-CN"/>
        </w:rPr>
      </w:pPr>
      <w:r>
        <w:rPr>
          <w:rFonts w:hint="eastAsia"/>
          <w:b/>
          <w:bCs/>
          <w:sz w:val="28"/>
          <w:szCs w:val="28"/>
          <w:lang w:val="en-US" w:eastAsia="zh-CN"/>
        </w:rPr>
        <w:t>四、万寿寺木塔在今天的</w:t>
      </w:r>
      <w:r>
        <w:rPr>
          <w:rFonts w:hint="eastAsia"/>
          <w:b/>
          <w:bCs/>
          <w:color w:val="auto"/>
          <w:sz w:val="28"/>
          <w:szCs w:val="28"/>
        </w:rPr>
        <w:t>文化价值及意义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150" w:rightChars="0"/>
        <w:jc w:val="both"/>
        <w:textAlignment w:val="auto"/>
        <w:outlineLvl w:val="9"/>
        <w:rPr>
          <w:rFonts w:hint="eastAsia" w:ascii="宋体" w:hAnsi="宋体" w:eastAsia="宋体" w:cs="宋体"/>
          <w:b w:val="0"/>
          <w:i w:val="0"/>
          <w:caps w:val="0"/>
          <w:color w:val="auto"/>
          <w:spacing w:val="0"/>
          <w:sz w:val="24"/>
          <w:szCs w:val="24"/>
        </w:rPr>
      </w:pPr>
      <w:r>
        <w:rPr>
          <w:rFonts w:hint="eastAsia"/>
          <w:b/>
          <w:bCs/>
          <w:sz w:val="24"/>
          <w:szCs w:val="24"/>
          <w:lang w:val="en-US" w:eastAsia="zh-CN"/>
        </w:rPr>
        <w:t xml:space="preserve">     </w:t>
      </w:r>
      <w:r>
        <w:rPr>
          <w:rFonts w:hint="eastAsia" w:ascii="宋体" w:hAnsi="宋体" w:eastAsia="宋体" w:cs="宋体"/>
          <w:b w:val="0"/>
          <w:i w:val="0"/>
          <w:caps w:val="0"/>
          <w:color w:val="auto"/>
          <w:spacing w:val="0"/>
          <w:sz w:val="24"/>
          <w:szCs w:val="24"/>
          <w:shd w:val="clear" w:fill="FFFFFF"/>
        </w:rPr>
        <w:t>甘州区博物馆副馆长王康说，万寿寺木塔是张掖市名副其实的标志性建筑之一。作为国家历史文化名城的张掖，木塔就是这个地区历史沧桑的见证者。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50" w:leftChars="0" w:right="150" w:rightChars="0" w:firstLine="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王康说，当前我省正在建设华夏文明传承创新区，张掖市又被国家批准为第二批国家级公共文化服务体系示范区创建城市，是甘肃</w:t>
      </w:r>
      <w:r>
        <w:rPr>
          <w:rFonts w:hint="eastAsia" w:ascii="宋体" w:hAnsi="宋体" w:eastAsia="宋体" w:cs="宋体"/>
          <w:b w:val="0"/>
          <w:i w:val="0"/>
          <w:caps w:val="0"/>
          <w:color w:val="auto"/>
          <w:spacing w:val="0"/>
          <w:sz w:val="24"/>
          <w:szCs w:val="24"/>
          <w:shd w:val="clear" w:fill="FFFFFF"/>
          <w:lang w:val="en-US" w:eastAsia="zh-CN"/>
        </w:rPr>
        <w:t>省</w:t>
      </w:r>
      <w:r>
        <w:rPr>
          <w:rFonts w:hint="eastAsia" w:ascii="宋体" w:hAnsi="宋体" w:eastAsia="宋体" w:cs="宋体"/>
          <w:b w:val="0"/>
          <w:i w:val="0"/>
          <w:caps w:val="0"/>
          <w:color w:val="auto"/>
          <w:spacing w:val="0"/>
          <w:sz w:val="24"/>
          <w:szCs w:val="24"/>
          <w:shd w:val="clear" w:fill="FFFFFF"/>
        </w:rPr>
        <w:t>唯一入选城市。作为重要的历史遗迹，万寿寺木塔深厚的文化积淀，是华夏文明传承创新区建设和张掖市创建国家级公共文化服务体系示范区工作不可或缺的组成部分。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50" w:leftChars="0" w:right="150" w:rightChars="0" w:firstLine="485"/>
        <w:jc w:val="both"/>
        <w:textAlignment w:val="auto"/>
        <w:outlineLvl w:val="9"/>
        <w:rPr>
          <w:rFonts w:hint="eastAsia" w:ascii="宋体" w:hAnsi="宋体" w:eastAsia="宋体" w:cs="宋体"/>
          <w:b w:val="0"/>
          <w:i w:val="0"/>
          <w:caps w:val="0"/>
          <w:color w:val="auto"/>
          <w:spacing w:val="0"/>
          <w:sz w:val="24"/>
          <w:szCs w:val="24"/>
          <w:shd w:val="clear" w:fill="FFFFFF"/>
        </w:rPr>
      </w:pPr>
      <w:r>
        <w:rPr>
          <w:rFonts w:hint="eastAsia" w:ascii="宋体" w:hAnsi="宋体" w:eastAsia="宋体" w:cs="宋体"/>
          <w:b w:val="0"/>
          <w:i w:val="0"/>
          <w:caps w:val="0"/>
          <w:color w:val="auto"/>
          <w:spacing w:val="0"/>
          <w:sz w:val="24"/>
          <w:szCs w:val="24"/>
          <w:shd w:val="clear" w:fill="FFFFFF"/>
        </w:rPr>
        <w:t>据《重修万寿寺碑记》载，“释迦涅槃时，火化三昧，得舍利子八万四千粒。阿育王造塔置瓶每粒各建一塔，甘州木塔其一也。”</w:t>
      </w:r>
      <w:r>
        <w:rPr>
          <w:rStyle w:val="6"/>
          <w:rFonts w:hint="eastAsia" w:ascii="宋体" w:hAnsi="宋体" w:eastAsia="宋体" w:cs="宋体"/>
          <w:b w:val="0"/>
          <w:i w:val="0"/>
          <w:caps w:val="0"/>
          <w:color w:val="auto"/>
          <w:spacing w:val="0"/>
          <w:sz w:val="24"/>
          <w:szCs w:val="24"/>
          <w:shd w:val="clear" w:fill="FFFFFF"/>
        </w:rPr>
        <w:endnoteReference w:id="6"/>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50" w:leftChars="0" w:right="150" w:rightChars="0" w:firstLine="485"/>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1983年9月21日，张掖市在维修木塔时，发现了两件重要文物，一件是银环金戒指，2厘米大小；一件是琉璃佛珠，每颗</w:t>
      </w:r>
      <w:r>
        <w:rPr>
          <w:rFonts w:hint="eastAsia" w:ascii="宋体" w:hAnsi="宋体" w:eastAsia="宋体" w:cs="宋体"/>
          <w:b w:val="0"/>
          <w:i w:val="0"/>
          <w:caps w:val="0"/>
          <w:color w:val="auto"/>
          <w:spacing w:val="0"/>
          <w:sz w:val="24"/>
          <w:szCs w:val="24"/>
          <w:shd w:val="clear" w:fill="FFFFFF"/>
          <w:lang w:val="en-US" w:eastAsia="zh-CN"/>
        </w:rPr>
        <w:t>佛珠</w:t>
      </w:r>
      <w:r>
        <w:rPr>
          <w:rFonts w:hint="eastAsia" w:ascii="宋体" w:hAnsi="宋体" w:eastAsia="宋体" w:cs="宋体"/>
          <w:b w:val="0"/>
          <w:i w:val="0"/>
          <w:caps w:val="0"/>
          <w:color w:val="auto"/>
          <w:spacing w:val="0"/>
          <w:sz w:val="24"/>
          <w:szCs w:val="24"/>
          <w:shd w:val="clear" w:fill="FFFFFF"/>
        </w:rPr>
        <w:t>直径1厘米，共113颗</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连成一串。目前这两件文物已得到有效保护，并陈列在张掖</w:t>
      </w:r>
      <w:r>
        <w:rPr>
          <w:rFonts w:hint="eastAsia" w:ascii="宋体" w:hAnsi="宋体" w:eastAsia="宋体" w:cs="宋体"/>
          <w:b w:val="0"/>
          <w:i w:val="0"/>
          <w:caps w:val="0"/>
          <w:color w:val="auto"/>
          <w:spacing w:val="0"/>
          <w:sz w:val="24"/>
          <w:szCs w:val="24"/>
          <w:shd w:val="clear" w:fill="FFFFFF"/>
          <w:lang w:val="en-US" w:eastAsia="zh-CN"/>
        </w:rPr>
        <w:t>市</w:t>
      </w:r>
      <w:r>
        <w:rPr>
          <w:rFonts w:hint="eastAsia" w:ascii="宋体" w:hAnsi="宋体" w:eastAsia="宋体" w:cs="宋体"/>
          <w:b w:val="0"/>
          <w:i w:val="0"/>
          <w:caps w:val="0"/>
          <w:color w:val="auto"/>
          <w:spacing w:val="0"/>
          <w:sz w:val="24"/>
          <w:szCs w:val="24"/>
          <w:shd w:val="clear" w:fill="FFFFFF"/>
        </w:rPr>
        <w:t>大佛寺文物展厅。王康说，从发现的</w:t>
      </w:r>
      <w:r>
        <w:rPr>
          <w:rFonts w:hint="eastAsia" w:ascii="宋体" w:hAnsi="宋体" w:eastAsia="宋体" w:cs="宋体"/>
          <w:b w:val="0"/>
          <w:i w:val="0"/>
          <w:caps w:val="0"/>
          <w:color w:val="auto"/>
          <w:spacing w:val="0"/>
          <w:sz w:val="24"/>
          <w:szCs w:val="24"/>
          <w:shd w:val="clear" w:fill="FFFFFF"/>
          <w:lang w:val="en-US" w:eastAsia="zh-CN"/>
        </w:rPr>
        <w:t>这</w:t>
      </w:r>
      <w:r>
        <w:rPr>
          <w:rFonts w:hint="eastAsia" w:ascii="宋体" w:hAnsi="宋体" w:eastAsia="宋体" w:cs="宋体"/>
          <w:b w:val="0"/>
          <w:i w:val="0"/>
          <w:caps w:val="0"/>
          <w:color w:val="auto"/>
          <w:spacing w:val="0"/>
          <w:sz w:val="24"/>
          <w:szCs w:val="24"/>
          <w:shd w:val="clear" w:fill="FFFFFF"/>
        </w:rPr>
        <w:t>两件文物看，说明木塔的地宫没有动。如果对木塔塔基下进行大规模维修，或许还会有更多的地宫装藏品揭开神秘面纱，每件装藏品都将是难得的文物，对研究一个时期政治、经济、文化等，是不可多得的实物资料和历史佐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50" w:leftChars="0" w:right="150" w:rightChars="0" w:firstLine="485" w:firstLineChars="0"/>
        <w:jc w:val="both"/>
        <w:textAlignment w:val="auto"/>
        <w:outlineLvl w:val="9"/>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rPr>
        <w:t>此外，万寿寺木塔的木工技术表明，木塔是古代甘青宁地区木构建筑的杰出典范，是</w:t>
      </w:r>
      <w:r>
        <w:rPr>
          <w:rFonts w:hint="eastAsia" w:ascii="宋体" w:hAnsi="宋体" w:eastAsia="宋体" w:cs="宋体"/>
          <w:b w:val="0"/>
          <w:i w:val="0"/>
          <w:caps w:val="0"/>
          <w:color w:val="auto"/>
          <w:spacing w:val="0"/>
          <w:sz w:val="24"/>
          <w:szCs w:val="24"/>
          <w:shd w:val="clear" w:fill="FFFFFF"/>
          <w:lang w:val="en-US" w:eastAsia="zh-CN"/>
        </w:rPr>
        <w:t>我国</w:t>
      </w:r>
      <w:r>
        <w:rPr>
          <w:rFonts w:hint="eastAsia" w:ascii="宋体" w:hAnsi="宋体" w:eastAsia="宋体" w:cs="宋体"/>
          <w:b w:val="0"/>
          <w:i w:val="0"/>
          <w:caps w:val="0"/>
          <w:color w:val="auto"/>
          <w:spacing w:val="0"/>
          <w:sz w:val="24"/>
          <w:szCs w:val="24"/>
          <w:shd w:val="clear" w:fill="FFFFFF"/>
        </w:rPr>
        <w:t>古代工匠将中国古代传统建筑艺术和佛教文化完美结合的历史杰作，是张掖古代工匠勤劳智慧的实物证明，真实反映出古代张掖作为丝路重镇在建筑艺术方面的领先地位，为古代中西方艺术文化</w:t>
      </w:r>
      <w:r>
        <w:rPr>
          <w:rFonts w:hint="eastAsia" w:ascii="宋体" w:hAnsi="宋体" w:eastAsia="宋体" w:cs="宋体"/>
          <w:b w:val="0"/>
          <w:i w:val="0"/>
          <w:caps w:val="0"/>
          <w:color w:val="auto"/>
          <w:spacing w:val="0"/>
          <w:sz w:val="24"/>
          <w:szCs w:val="24"/>
          <w:shd w:val="clear" w:fill="FFFFFF"/>
          <w:lang w:val="en-US" w:eastAsia="zh-CN"/>
        </w:rPr>
        <w:t>交流</w:t>
      </w:r>
      <w:r>
        <w:rPr>
          <w:rFonts w:hint="eastAsia" w:ascii="宋体" w:hAnsi="宋体" w:eastAsia="宋体" w:cs="宋体"/>
          <w:b w:val="0"/>
          <w:i w:val="0"/>
          <w:caps w:val="0"/>
          <w:color w:val="auto"/>
          <w:spacing w:val="0"/>
          <w:sz w:val="24"/>
          <w:szCs w:val="24"/>
          <w:shd w:val="clear" w:fill="FFFFFF"/>
        </w:rPr>
        <w:t>所作出的杰出贡献。</w:t>
      </w:r>
      <w:r>
        <w:rPr>
          <w:rFonts w:hint="eastAsia" w:ascii="宋体" w:hAnsi="宋体" w:eastAsia="宋体" w:cs="宋体"/>
          <w:b w:val="0"/>
          <w:i w:val="0"/>
          <w:caps w:val="0"/>
          <w:color w:val="auto"/>
          <w:spacing w:val="0"/>
          <w:sz w:val="24"/>
          <w:szCs w:val="24"/>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150" w:leftChars="0" w:right="150" w:rightChars="0" w:firstLine="485" w:firstLineChars="0"/>
        <w:jc w:val="both"/>
        <w:textAlignment w:val="auto"/>
        <w:outlineLvl w:val="9"/>
        <w:rPr>
          <w:rFonts w:hint="eastAsia" w:ascii="宋体" w:hAnsi="宋体" w:eastAsia="宋体" w:cs="宋体"/>
          <w:b w:val="0"/>
          <w:i w:val="0"/>
          <w:caps w:val="0"/>
          <w:color w:val="auto"/>
          <w:spacing w:val="0"/>
          <w:sz w:val="24"/>
          <w:szCs w:val="24"/>
          <w:shd w:val="clear" w:fill="FFFFFF"/>
        </w:rPr>
      </w:pPr>
      <w:r>
        <w:rPr>
          <w:rFonts w:hint="eastAsia" w:ascii="宋体" w:hAnsi="宋体" w:eastAsia="宋体" w:cs="宋体"/>
          <w:b w:val="0"/>
          <w:i w:val="0"/>
          <w:caps w:val="0"/>
          <w:color w:val="auto"/>
          <w:spacing w:val="0"/>
          <w:sz w:val="24"/>
          <w:szCs w:val="24"/>
          <w:shd w:val="clear" w:fill="FFFFFF"/>
        </w:rPr>
        <w:t>通过木塔的兴衰，可以反映出一个时期、一个地区各领域的变化。尤其是万寿寺木塔的建筑形式，在全国范围内都独具特色，最上面的两层全是纯木质结构，这在全国木塔中并不多见。从某种意义上说，万寿寺木塔对研究佛教、丝路文化及河西建筑风格等都有重要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150" w:right="150" w:firstLine="485"/>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历史是根，文化是魂。作为目前全国保护较为完整的木塔建筑之一，有着1400多年历史的万寿寺木塔，已经不再是单纯建筑学意义上的佛宫寺释迦塔，而</w:t>
      </w:r>
      <w:r>
        <w:rPr>
          <w:rFonts w:hint="eastAsia" w:ascii="宋体" w:hAnsi="宋体" w:eastAsia="宋体" w:cs="宋体"/>
          <w:b w:val="0"/>
          <w:i w:val="0"/>
          <w:caps w:val="0"/>
          <w:color w:val="auto"/>
          <w:spacing w:val="0"/>
          <w:sz w:val="24"/>
          <w:szCs w:val="24"/>
          <w:shd w:val="clear" w:fill="FFFFFF"/>
          <w:lang w:val="en-US" w:eastAsia="zh-CN"/>
        </w:rPr>
        <w:t>是</w:t>
      </w:r>
      <w:r>
        <w:rPr>
          <w:rFonts w:hint="eastAsia" w:ascii="宋体" w:hAnsi="宋体" w:eastAsia="宋体" w:cs="宋体"/>
          <w:b w:val="0"/>
          <w:i w:val="0"/>
          <w:caps w:val="0"/>
          <w:color w:val="auto"/>
          <w:spacing w:val="0"/>
          <w:sz w:val="24"/>
          <w:szCs w:val="24"/>
          <w:shd w:val="clear" w:fill="FFFFFF"/>
        </w:rPr>
        <w:t>集建筑文化、儒家文化、佛教文化于一体的文化之塔。据</w:t>
      </w:r>
      <w:r>
        <w:rPr>
          <w:rFonts w:hint="eastAsia" w:ascii="宋体" w:hAnsi="宋体" w:eastAsia="宋体" w:cs="宋体"/>
          <w:b w:val="0"/>
          <w:i w:val="0"/>
          <w:caps w:val="0"/>
          <w:color w:val="auto"/>
          <w:spacing w:val="0"/>
          <w:sz w:val="24"/>
          <w:szCs w:val="24"/>
          <w:shd w:val="clear" w:fill="FFFFFF"/>
          <w:lang w:val="en-US" w:eastAsia="zh-CN"/>
        </w:rPr>
        <w:t>张掖市文物局相关工作人员</w:t>
      </w:r>
      <w:r>
        <w:rPr>
          <w:rFonts w:hint="eastAsia" w:ascii="宋体" w:hAnsi="宋体" w:eastAsia="宋体" w:cs="宋体"/>
          <w:b w:val="0"/>
          <w:i w:val="0"/>
          <w:caps w:val="0"/>
          <w:color w:val="auto"/>
          <w:spacing w:val="0"/>
          <w:sz w:val="24"/>
          <w:szCs w:val="24"/>
          <w:shd w:val="clear" w:fill="FFFFFF"/>
        </w:rPr>
        <w:t>介绍，近年来国内一些高校专门组织建筑、历史专业的学生前来张掖木塔观摩、开展相关课题研究。一些小学语文教材中，也引入</w:t>
      </w:r>
      <w:r>
        <w:rPr>
          <w:rFonts w:hint="eastAsia" w:ascii="宋体" w:hAnsi="宋体" w:eastAsia="宋体" w:cs="宋体"/>
          <w:b w:val="0"/>
          <w:i w:val="0"/>
          <w:caps w:val="0"/>
          <w:color w:val="auto"/>
          <w:spacing w:val="0"/>
          <w:sz w:val="24"/>
          <w:szCs w:val="24"/>
          <w:shd w:val="clear" w:fill="FFFFFF"/>
          <w:lang w:val="en-US" w:eastAsia="zh-CN"/>
        </w:rPr>
        <w:t>了</w:t>
      </w:r>
      <w:r>
        <w:rPr>
          <w:rFonts w:hint="eastAsia" w:ascii="宋体" w:hAnsi="宋体" w:eastAsia="宋体" w:cs="宋体"/>
          <w:b w:val="0"/>
          <w:i w:val="0"/>
          <w:caps w:val="0"/>
          <w:color w:val="auto"/>
          <w:spacing w:val="0"/>
          <w:sz w:val="24"/>
          <w:szCs w:val="24"/>
          <w:shd w:val="clear" w:fill="FFFFFF"/>
        </w:rPr>
        <w:t>万寿寺木塔内容。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i w:val="0"/>
          <w:caps w:val="0"/>
          <w:color w:val="333333"/>
          <w:spacing w:val="0"/>
          <w:sz w:val="24"/>
          <w:szCs w:val="24"/>
          <w:shd w:val="clear" w:fill="FFFFFF"/>
          <w:lang w:val="en-US" w:eastAsia="zh-CN"/>
        </w:rPr>
      </w:pPr>
      <w:r>
        <w:rPr>
          <w:rFonts w:hint="eastAsia" w:ascii="宋体" w:hAnsi="宋体" w:eastAsia="宋体" w:cs="宋体"/>
          <w:b w:val="0"/>
          <w:i w:val="0"/>
          <w:caps w:val="0"/>
          <w:color w:val="333333"/>
          <w:spacing w:val="0"/>
          <w:sz w:val="24"/>
          <w:szCs w:val="24"/>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i w:val="0"/>
          <w:caps w:val="0"/>
          <w:color w:val="333333"/>
          <w:spacing w:val="0"/>
          <w:sz w:val="21"/>
          <w:szCs w:val="21"/>
          <w:shd w:val="clear" w:fill="FFFFFF"/>
          <w:lang w:val="en-US" w:eastAsia="zh-CN"/>
        </w:rPr>
      </w:pPr>
      <w:r>
        <w:rPr>
          <w:rFonts w:hint="eastAsia" w:ascii="宋体" w:hAnsi="宋体" w:eastAsia="宋体" w:cs="宋体"/>
          <w:b w:val="0"/>
          <w:i w:val="0"/>
          <w:caps w:val="0"/>
          <w:color w:val="333333"/>
          <w:spacing w:val="0"/>
          <w:sz w:val="21"/>
          <w:szCs w:val="21"/>
          <w:shd w:val="clear" w:fill="FFFFFF"/>
          <w:lang w:val="en-US" w:eastAsia="zh-CN"/>
        </w:rPr>
        <w:t>注释：</w:t>
      </w:r>
    </w:p>
    <w:sectPr>
      <w:endnotePr>
        <w:numFmt w:val="decimalEnclosedCircleChinese"/>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2"/>
        <w:snapToGrid w:val="0"/>
      </w:pPr>
      <w:r>
        <w:rPr>
          <w:rFonts w:hint="eastAsia"/>
          <w:lang w:val="en-US" w:eastAsia="zh-CN"/>
        </w:rPr>
        <w:t>①乾隆《甘州府志》卷五《壇廟》，第19页。</w:t>
      </w:r>
    </w:p>
  </w:endnote>
  <w:endnote w:id="1">
    <w:p>
      <w:pPr>
        <w:pStyle w:val="2"/>
        <w:snapToGrid w:val="0"/>
        <w:rPr>
          <w:rFonts w:hint="eastAsia" w:eastAsiaTheme="minorEastAsia"/>
          <w:lang w:val="en-US" w:eastAsia="zh-CN"/>
        </w:rPr>
      </w:pPr>
      <w:r>
        <w:rPr>
          <w:rFonts w:hint="eastAsia"/>
          <w:lang w:val="en-US" w:eastAsia="zh-CN"/>
        </w:rPr>
        <w:t>②</w:t>
      </w:r>
      <w:r>
        <w:rPr>
          <w:rFonts w:hint="eastAsia"/>
          <w:lang w:eastAsia="zh-CN"/>
        </w:rPr>
        <w:t>《</w:t>
      </w:r>
      <w:r>
        <w:rPr>
          <w:rFonts w:hint="eastAsia"/>
          <w:lang w:val="en-US" w:eastAsia="zh-CN"/>
        </w:rPr>
        <w:t>重修万寿寺碑记》，原碑现存于张掖市大佛寺既甘州区博物馆。</w:t>
      </w:r>
    </w:p>
  </w:endnote>
  <w:endnote w:id="2">
    <w:p>
      <w:pPr>
        <w:pStyle w:val="2"/>
        <w:snapToGrid w:val="0"/>
      </w:pPr>
      <w:r>
        <w:rPr>
          <w:rFonts w:hint="eastAsia"/>
          <w:lang w:val="en-US" w:eastAsia="zh-CN"/>
        </w:rPr>
        <w:t>③乾隆《甘州府志》卷五《壇廟》，第19页。</w:t>
      </w:r>
    </w:p>
  </w:endnote>
  <w:endnote w:id="3">
    <w:p>
      <w:pPr>
        <w:pStyle w:val="2"/>
        <w:snapToGrid w:val="0"/>
        <w:rPr>
          <w:rFonts w:hint="eastAsia" w:eastAsiaTheme="minorEastAsia"/>
          <w:lang w:val="en-US" w:eastAsia="zh-CN"/>
        </w:rPr>
      </w:pPr>
      <w:r>
        <w:rPr>
          <w:rFonts w:hint="eastAsia"/>
          <w:lang w:val="en-US" w:eastAsia="zh-CN"/>
        </w:rPr>
        <w:t>④原碑存留至今者皆存于张掖市大佛寺既甘州区博物馆。</w:t>
      </w:r>
    </w:p>
  </w:endnote>
  <w:endnote w:id="4">
    <w:p>
      <w:pPr>
        <w:pStyle w:val="2"/>
        <w:snapToGrid w:val="0"/>
      </w:pPr>
      <w:r>
        <w:rPr>
          <w:rFonts w:hint="eastAsia"/>
          <w:lang w:val="en-US" w:eastAsia="zh-CN"/>
        </w:rPr>
        <w:t>⑤乾隆《甘州府志》卷五《壇廟》，第19页。</w:t>
      </w:r>
    </w:p>
  </w:endnote>
  <w:endnote w:id="5">
    <w:p>
      <w:pPr>
        <w:pStyle w:val="2"/>
        <w:snapToGrid w:val="0"/>
        <w:rPr>
          <w:rFonts w:hint="eastAsia" w:eastAsiaTheme="minorEastAsia"/>
          <w:lang w:val="en-US" w:eastAsia="zh-CN"/>
        </w:rPr>
      </w:pPr>
      <w:r>
        <w:rPr>
          <w:rFonts w:hint="eastAsia"/>
          <w:lang w:val="en-US" w:eastAsia="zh-CN"/>
        </w:rPr>
        <w:t>⑥帖木儿帝国火者·盖耶速丁：《沙哈鲁遣使中国记》，北京：中华书局，2002年，页码不详。</w:t>
      </w:r>
    </w:p>
  </w:endnote>
  <w:endnote w:id="6">
    <w:p>
      <w:pPr>
        <w:pStyle w:val="2"/>
        <w:snapToGrid w:val="0"/>
      </w:pPr>
      <w:r>
        <w:rPr>
          <w:rFonts w:hint="eastAsia"/>
          <w:lang w:val="en-US" w:eastAsia="zh-CN"/>
        </w:rPr>
        <w:t>⑦</w:t>
      </w:r>
      <w:r>
        <w:rPr>
          <w:rFonts w:hint="eastAsia"/>
          <w:lang w:eastAsia="zh-CN"/>
        </w:rPr>
        <w:t>《</w:t>
      </w:r>
      <w:r>
        <w:rPr>
          <w:rFonts w:hint="eastAsia"/>
          <w:lang w:val="en-US" w:eastAsia="zh-CN"/>
        </w:rPr>
        <w:t>重修万寿寺碑记》，原碑现存于张掖市大佛寺既甘州区博物馆。</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EnclosedCircleChinese"/>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55577"/>
    <w:rsid w:val="10C30A2F"/>
    <w:rsid w:val="196A150D"/>
    <w:rsid w:val="24A35C06"/>
    <w:rsid w:val="28F55577"/>
    <w:rsid w:val="2CCB0A9F"/>
    <w:rsid w:val="3B8B43A9"/>
    <w:rsid w:val="3D065E14"/>
    <w:rsid w:val="4D93013D"/>
    <w:rsid w:val="50D33C8D"/>
    <w:rsid w:val="569C52D4"/>
    <w:rsid w:val="689C229D"/>
    <w:rsid w:val="7338073E"/>
    <w:rsid w:val="73CC62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note text"/>
    <w:basedOn w:val="1"/>
    <w:qFormat/>
    <w:uiPriority w:val="0"/>
    <w:pPr>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ndnote reference"/>
    <w:basedOn w:val="5"/>
    <w:qFormat/>
    <w:uiPriority w:val="0"/>
    <w:rPr>
      <w:vertAlign w:val="superscript"/>
    </w:rPr>
  </w:style>
  <w:style w:type="character" w:styleId="7">
    <w:name w:val="footnote reference"/>
    <w:basedOn w:val="5"/>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2016-08-23T11:28:00Z</dcterms:created>
  <dc:creator>admin</dc:creator>
  <cp:lastModifiedBy>admin</cp:lastModifiedBy>
  <dcterms:modified xsi:type="dcterms:W3CDTF">2016-12-22T10:17:22Z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